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6237" w:bottomFromText="284" w:vertAnchor="page" w:horzAnchor="margin" w:tblpY="1051"/>
        <w:tblOverlap w:val="nev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AA3131" w:rsidRPr="0099553E" w14:paraId="27914879" w14:textId="77777777" w:rsidTr="406C9906">
        <w:tc>
          <w:tcPr>
            <w:tcW w:w="5000" w:type="pct"/>
          </w:tcPr>
          <w:p w14:paraId="563ED5D5" w14:textId="77777777" w:rsidR="00AA3131" w:rsidRPr="0099553E" w:rsidRDefault="00AA3131" w:rsidP="00EF05BD">
            <w:pPr>
              <w:pStyle w:val="Header"/>
              <w:jc w:val="right"/>
            </w:pPr>
            <w:r w:rsidRPr="0099553E">
              <w:t>Paper Number</w:t>
            </w:r>
          </w:p>
          <w:p w14:paraId="439E362E" w14:textId="2A9BC907" w:rsidR="00AA3131" w:rsidRPr="0099553E" w:rsidRDefault="00E06E98" w:rsidP="007169ED">
            <w:pPr>
              <w:jc w:val="right"/>
              <w:rPr>
                <w:rFonts w:cs="Arial"/>
                <w:noProof/>
                <w:lang w:eastAsia="en-GB"/>
              </w:rPr>
            </w:pPr>
            <w:sdt>
              <w:sdtPr>
                <w:rPr>
                  <w:rStyle w:val="Style2"/>
                </w:rPr>
                <w:id w:val="-237408265"/>
                <w:placeholder>
                  <w:docPart w:val="69946AEBEBA242E2B9364C2EEA27668C"/>
                </w:placeholder>
                <w:text/>
              </w:sdtPr>
              <w:sdtEndPr>
                <w:rPr>
                  <w:rStyle w:val="DefaultParagraphFont"/>
                  <w:rFonts w:asciiTheme="minorHAnsi" w:hAnsiTheme="minorHAnsi"/>
                  <w:b w:val="0"/>
                  <w:caps w:val="0"/>
                </w:rPr>
              </w:sdtEndPr>
              <w:sdtContent>
                <w:proofErr w:type="gramStart"/>
                <w:r w:rsidR="00330F6D" w:rsidRPr="406C9906">
                  <w:rPr>
                    <w:rStyle w:val="Style2"/>
                  </w:rPr>
                  <w:t>T(</w:t>
                </w:r>
                <w:proofErr w:type="gramEnd"/>
                <w:r w:rsidR="00330F6D" w:rsidRPr="406C9906">
                  <w:rPr>
                    <w:rStyle w:val="Style2"/>
                  </w:rPr>
                  <w:t>2</w:t>
                </w:r>
                <w:r w:rsidR="002F0960" w:rsidRPr="406C9906">
                  <w:rPr>
                    <w:rStyle w:val="Style2"/>
                  </w:rPr>
                  <w:t>5</w:t>
                </w:r>
                <w:r w:rsidR="00330F6D" w:rsidRPr="406C9906">
                  <w:rPr>
                    <w:rStyle w:val="Style2"/>
                  </w:rPr>
                  <w:t>)</w:t>
                </w:r>
                <w:r w:rsidR="00305BF1" w:rsidRPr="406C9906">
                  <w:rPr>
                    <w:rStyle w:val="Style2"/>
                  </w:rPr>
                  <w:t>3</w:t>
                </w:r>
                <w:r w:rsidR="520FF59B" w:rsidRPr="406C9906">
                  <w:rPr>
                    <w:rStyle w:val="Style2"/>
                  </w:rPr>
                  <w:t>7</w:t>
                </w:r>
              </w:sdtContent>
            </w:sdt>
          </w:p>
        </w:tc>
      </w:tr>
    </w:tbl>
    <w:p w14:paraId="0B96018F" w14:textId="1A7B164C" w:rsidR="00AA3131" w:rsidRPr="0099553E" w:rsidRDefault="00E06E98" w:rsidP="00AA3131">
      <w:pPr>
        <w:tabs>
          <w:tab w:val="left" w:pos="3112"/>
        </w:tabs>
      </w:pPr>
      <w:sdt>
        <w:sdtPr>
          <w:id w:val="-1147740540"/>
          <w:placeholder>
            <w:docPart w:val="4BCB655A9905423A866356F24CAE30EC"/>
          </w:placeholder>
          <w:date w:fullDate="2025-04-23T00:00:00Z">
            <w:dateFormat w:val="d MMMM yyyy"/>
            <w:lid w:val="en-GB"/>
            <w:storeMappedDataAs w:val="dateTime"/>
            <w:calendar w:val="gregorian"/>
          </w:date>
        </w:sdtPr>
        <w:sdtEndPr/>
        <w:sdtContent>
          <w:r w:rsidR="002F0960">
            <w:t>23 April 2025</w:t>
          </w:r>
        </w:sdtContent>
      </w:sdt>
    </w:p>
    <w:p w14:paraId="14C675E3" w14:textId="77777777" w:rsidR="00AA3131" w:rsidRPr="0099553E" w:rsidRDefault="00AA3131" w:rsidP="00AA3131">
      <w:pPr>
        <w:tabs>
          <w:tab w:val="left" w:pos="3112"/>
        </w:tabs>
      </w:pPr>
    </w:p>
    <w:p w14:paraId="1CA53C04" w14:textId="50EEC08D" w:rsidR="00AA3131" w:rsidRPr="0099553E" w:rsidRDefault="00AA3131" w:rsidP="00AA3131">
      <w:pPr>
        <w:rPr>
          <w:caps/>
        </w:rPr>
      </w:pPr>
      <w:r w:rsidRPr="0099553E">
        <w:rPr>
          <w:rStyle w:val="Style1"/>
          <w:caps/>
        </w:rPr>
        <w:t xml:space="preserve">Paper classification: </w:t>
      </w:r>
      <w:sdt>
        <w:sdtPr>
          <w:rPr>
            <w:rStyle w:val="Style1"/>
            <w:caps/>
          </w:rPr>
          <w:id w:val="-1673724849"/>
          <w:placeholder>
            <w:docPart w:val="BC4DF72C08F84EA9932EF1DA105B758B"/>
          </w:placeholder>
          <w:comboBox>
            <w:listItem w:displayText="CLICK HERE FOR PAPER CONFIDENTIALITY" w:value="CLICK HERE FOR PAPER CONFIDENTIALITY"/>
            <w:listItem w:displayText="OPEN" w:value="OPEN"/>
            <w:listItem w:displayText="PRIVATE AND CONFIDENTIAL" w:value="PRIVATE AND CONFIDENTIAL"/>
          </w:comboBox>
        </w:sdtPr>
        <w:sdtEndPr>
          <w:rPr>
            <w:rStyle w:val="Style1"/>
          </w:rPr>
        </w:sdtEndPr>
        <w:sdtContent>
          <w:r w:rsidR="00305BF1">
            <w:rPr>
              <w:rStyle w:val="Style1"/>
              <w:caps/>
            </w:rPr>
            <w:t>OPEN</w:t>
          </w:r>
        </w:sdtContent>
      </w:sdt>
    </w:p>
    <w:p w14:paraId="09FC21ED" w14:textId="77777777" w:rsidR="00AA3131" w:rsidRPr="0099553E" w:rsidRDefault="00AA3131" w:rsidP="00AA3131">
      <w:pPr>
        <w:pStyle w:val="Title"/>
        <w:rPr>
          <w:szCs w:val="22"/>
        </w:rPr>
      </w:pPr>
    </w:p>
    <w:sdt>
      <w:sdtPr>
        <w:rPr>
          <w:szCs w:val="22"/>
        </w:rPr>
        <w:id w:val="1348594164"/>
        <w:placeholder>
          <w:docPart w:val="2A2426F88BC64F6F89AF81BE2F9AB8DA"/>
        </w:placeholder>
        <w:text w:multiLine="1"/>
      </w:sdtPr>
      <w:sdtEndPr/>
      <w:sdtContent>
        <w:p w14:paraId="28AE249E" w14:textId="77777777" w:rsidR="00AA3131" w:rsidRPr="0099553E" w:rsidRDefault="00EA2937" w:rsidP="00AA3131">
          <w:pPr>
            <w:pStyle w:val="Title"/>
            <w:rPr>
              <w:rFonts w:asciiTheme="minorHAnsi" w:eastAsiaTheme="minorHAnsi" w:hAnsiTheme="minorHAnsi" w:cstheme="minorBidi"/>
              <w:b w:val="0"/>
              <w:spacing w:val="0"/>
              <w:kern w:val="0"/>
              <w:szCs w:val="22"/>
            </w:rPr>
          </w:pPr>
          <w:r w:rsidRPr="0099553E">
            <w:rPr>
              <w:szCs w:val="22"/>
            </w:rPr>
            <w:t>Board of Trustees</w:t>
          </w:r>
        </w:p>
      </w:sdtContent>
    </w:sdt>
    <w:p w14:paraId="3BBF789F" w14:textId="77777777" w:rsidR="00AA3131" w:rsidRPr="0099553E" w:rsidRDefault="00AA3131" w:rsidP="00AA3131"/>
    <w:sdt>
      <w:sdtPr>
        <w:rPr>
          <w:rStyle w:val="Style4"/>
        </w:rPr>
        <w:alias w:val="Title"/>
        <w:tag w:val=""/>
        <w:id w:val="1831177754"/>
        <w:placeholder>
          <w:docPart w:val="DF3EB5666CBB4E56B822DCAF11D11E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DefaultParagraphFont"/>
          <w:b w:val="0"/>
          <w:caps w:val="0"/>
        </w:rPr>
      </w:sdtEndPr>
      <w:sdtContent>
        <w:p w14:paraId="3B834095" w14:textId="6D1CE162" w:rsidR="00AA3131" w:rsidRPr="0099553E" w:rsidRDefault="00305BF1" w:rsidP="00AA3131">
          <w:pPr>
            <w:rPr>
              <w:b/>
              <w:caps/>
            </w:rPr>
          </w:pPr>
          <w:r>
            <w:rPr>
              <w:rStyle w:val="Style4"/>
            </w:rPr>
            <w:t>regulation on terms of reference - amendment</w:t>
          </w:r>
        </w:p>
      </w:sdtContent>
    </w:sdt>
    <w:p w14:paraId="35515F48" w14:textId="77777777" w:rsidR="00D45CEE" w:rsidRPr="00D45CEE" w:rsidRDefault="00D45CEE" w:rsidP="00D45CEE">
      <w:pPr>
        <w:rPr>
          <w:rFonts w:cs="Arial"/>
        </w:rPr>
      </w:pPr>
    </w:p>
    <w:p w14:paraId="0DC12E1E" w14:textId="6E526562" w:rsidR="00D45CEE" w:rsidRPr="00D45CEE" w:rsidRDefault="00D45CEE" w:rsidP="00D45CEE">
      <w:r w:rsidRPr="00D45CEE">
        <w:rPr>
          <w:rFonts w:cs="Arial"/>
        </w:rPr>
        <w:t>(</w:t>
      </w:r>
      <w:r w:rsidRPr="00D45CEE">
        <w:t xml:space="preserve">Note by </w:t>
      </w:r>
      <w:r w:rsidR="00305BF1">
        <w:t>Sandra Godman, Governance Manager - Compliance</w:t>
      </w:r>
      <w:r w:rsidRPr="00D45CEE">
        <w:t xml:space="preserve">.  If you have any questions on this paper before the </w:t>
      </w:r>
      <w:r w:rsidR="00870D8E" w:rsidRPr="00D45CEE">
        <w:t>meeting,</w:t>
      </w:r>
      <w:r w:rsidRPr="00D45CEE">
        <w:t xml:space="preserve"> please contact </w:t>
      </w:r>
      <w:r w:rsidR="00305BF1">
        <w:t>Sandra</w:t>
      </w:r>
      <w:r w:rsidRPr="00D45CEE">
        <w:t xml:space="preserve"> on 0</w:t>
      </w:r>
      <w:r w:rsidR="00305BF1">
        <w:t>7706</w:t>
      </w:r>
      <w:r w:rsidRPr="00D45CEE">
        <w:t xml:space="preserve"> </w:t>
      </w:r>
      <w:r w:rsidR="00305BF1">
        <w:t>2</w:t>
      </w:r>
      <w:r w:rsidR="00C24ED5">
        <w:t>97579</w:t>
      </w:r>
      <w:r w:rsidRPr="00D45CEE">
        <w:t xml:space="preserve"> or by email </w:t>
      </w:r>
      <w:r w:rsidR="004E0B37">
        <w:t>cknibb</w:t>
      </w:r>
      <w:r w:rsidRPr="00D45CEE">
        <w:t>@theiet.org)</w:t>
      </w:r>
    </w:p>
    <w:p w14:paraId="4712EA06" w14:textId="77777777" w:rsidR="00D45CEE" w:rsidRPr="00D45CEE" w:rsidRDefault="00D45CEE" w:rsidP="00D45CEE">
      <w:pPr>
        <w:tabs>
          <w:tab w:val="left" w:pos="1083"/>
        </w:tabs>
      </w:pPr>
    </w:p>
    <w:p w14:paraId="3BA8B9B4" w14:textId="77777777" w:rsidR="00D45CEE" w:rsidRPr="00D45CEE" w:rsidRDefault="00D45CEE" w:rsidP="00BA1FC7">
      <w:pPr>
        <w:keepNext/>
        <w:numPr>
          <w:ilvl w:val="0"/>
          <w:numId w:val="15"/>
        </w:numPr>
        <w:spacing w:after="220"/>
        <w:ind w:left="720" w:hanging="720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Cs w:val="28"/>
          <w:lang w:eastAsia="en-GB"/>
        </w:rPr>
      </w:pPr>
      <w:r w:rsidRPr="00D45CEE">
        <w:rPr>
          <w:rFonts w:asciiTheme="majorHAnsi" w:eastAsiaTheme="majorEastAsia" w:hAnsiTheme="majorHAnsi" w:cstheme="majorBidi"/>
          <w:b/>
          <w:bCs/>
          <w:color w:val="000000" w:themeColor="text1"/>
          <w:szCs w:val="28"/>
          <w:lang w:eastAsia="en-GB"/>
        </w:rPr>
        <w:t>Issue</w:t>
      </w:r>
    </w:p>
    <w:p w14:paraId="52E8F9D8" w14:textId="2C18E5CF" w:rsidR="00D45CEE" w:rsidRPr="00D45CEE" w:rsidRDefault="00C24ED5" w:rsidP="00BA1FC7">
      <w:pPr>
        <w:spacing w:after="220"/>
        <w:ind w:left="720"/>
        <w:jc w:val="both"/>
        <w:outlineLvl w:val="1"/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</w:pPr>
      <w:r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>To amend the Regulation on Terms of Reference to reflect recent</w:t>
      </w:r>
      <w:r w:rsidR="00AD31A0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>, and currently recommended, changes to Boards and Committees.</w:t>
      </w:r>
    </w:p>
    <w:p w14:paraId="4EC5A9EF" w14:textId="77777777" w:rsidR="00D45CEE" w:rsidRPr="00D45CEE" w:rsidRDefault="00D45CEE" w:rsidP="00BA1FC7">
      <w:pPr>
        <w:keepNext/>
        <w:numPr>
          <w:ilvl w:val="0"/>
          <w:numId w:val="15"/>
        </w:numPr>
        <w:spacing w:after="220"/>
        <w:ind w:left="720" w:hanging="720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Cs w:val="28"/>
          <w:lang w:eastAsia="en-GB"/>
        </w:rPr>
      </w:pPr>
      <w:r w:rsidRPr="00D45CEE">
        <w:rPr>
          <w:rFonts w:asciiTheme="majorHAnsi" w:eastAsiaTheme="majorEastAsia" w:hAnsiTheme="majorHAnsi" w:cstheme="majorBidi"/>
          <w:b/>
          <w:bCs/>
          <w:color w:val="000000" w:themeColor="text1"/>
          <w:szCs w:val="28"/>
          <w:lang w:eastAsia="en-GB"/>
        </w:rPr>
        <w:t>Timing</w:t>
      </w:r>
    </w:p>
    <w:p w14:paraId="10152732" w14:textId="1080245D" w:rsidR="00D45CEE" w:rsidRPr="00D45CEE" w:rsidRDefault="00D45CEE" w:rsidP="00BA1FC7">
      <w:pPr>
        <w:spacing w:after="220"/>
        <w:ind w:left="720"/>
        <w:jc w:val="both"/>
        <w:outlineLvl w:val="1"/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</w:pPr>
      <w:r w:rsidRPr="00D45CEE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 xml:space="preserve">Board of Trustees meeting, </w:t>
      </w:r>
      <w:r w:rsidR="00F04385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>1</w:t>
      </w:r>
      <w:r w:rsidR="002F0960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>2</w:t>
      </w:r>
      <w:r w:rsidR="00330F6D" w:rsidRPr="00D45CEE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 xml:space="preserve"> </w:t>
      </w:r>
      <w:r w:rsidRPr="00D45CEE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 xml:space="preserve">May </w:t>
      </w:r>
      <w:r w:rsidR="00330F6D" w:rsidRPr="00D45CEE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>20</w:t>
      </w:r>
      <w:r w:rsidR="00330F6D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>2</w:t>
      </w:r>
      <w:r w:rsidR="002F0960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>5</w:t>
      </w:r>
      <w:r w:rsidRPr="00D45CEE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>.</w:t>
      </w:r>
    </w:p>
    <w:p w14:paraId="078BB998" w14:textId="6C027946" w:rsidR="00D45CEE" w:rsidRPr="00D45CEE" w:rsidRDefault="00D45CEE" w:rsidP="00BA1FC7">
      <w:pPr>
        <w:keepNext/>
        <w:numPr>
          <w:ilvl w:val="0"/>
          <w:numId w:val="15"/>
        </w:numPr>
        <w:spacing w:after="220"/>
        <w:ind w:left="720" w:hanging="720"/>
        <w:jc w:val="both"/>
        <w:outlineLvl w:val="0"/>
        <w:rPr>
          <w:rFonts w:asciiTheme="majorHAnsi" w:eastAsiaTheme="minorEastAsia" w:hAnsiTheme="majorHAnsi" w:cstheme="majorBidi"/>
          <w:b/>
          <w:bCs/>
          <w:color w:val="000000" w:themeColor="text1"/>
          <w:szCs w:val="28"/>
          <w:lang w:eastAsia="en-GB"/>
        </w:rPr>
      </w:pPr>
      <w:r w:rsidRPr="00D45CEE">
        <w:rPr>
          <w:rFonts w:asciiTheme="majorHAnsi" w:eastAsiaTheme="majorEastAsia" w:hAnsiTheme="majorHAnsi" w:cstheme="majorBidi"/>
          <w:b/>
          <w:bCs/>
          <w:color w:val="000000" w:themeColor="text1"/>
          <w:szCs w:val="28"/>
          <w:lang w:eastAsia="en-GB"/>
        </w:rPr>
        <w:t xml:space="preserve">For </w:t>
      </w:r>
      <w:r w:rsidR="00AD31A0">
        <w:rPr>
          <w:rFonts w:asciiTheme="majorHAnsi" w:eastAsiaTheme="majorEastAsia" w:hAnsiTheme="majorHAnsi" w:cstheme="majorBidi"/>
          <w:b/>
          <w:bCs/>
          <w:color w:val="000000" w:themeColor="text1"/>
          <w:szCs w:val="28"/>
          <w:lang w:eastAsia="en-GB"/>
        </w:rPr>
        <w:t>Decision</w:t>
      </w:r>
    </w:p>
    <w:p w14:paraId="219E694D" w14:textId="0F1FF6BB" w:rsidR="00390547" w:rsidRDefault="00D45CEE" w:rsidP="00BA1FC7">
      <w:pPr>
        <w:spacing w:after="220"/>
        <w:ind w:left="720"/>
        <w:jc w:val="both"/>
        <w:outlineLvl w:val="1"/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</w:pPr>
      <w:r w:rsidRPr="00D45CEE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 xml:space="preserve">The Board of Trustees is invited to </w:t>
      </w:r>
      <w:r w:rsidR="00AD31A0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>approve</w:t>
      </w:r>
      <w:r w:rsidRPr="00D45CEE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 xml:space="preserve"> the a</w:t>
      </w:r>
      <w:r w:rsidR="00AD31A0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>mendments</w:t>
      </w:r>
      <w:r w:rsidR="00B568C7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 xml:space="preserve"> that reflect</w:t>
      </w:r>
      <w:r w:rsidR="00390547">
        <w:rPr>
          <w:rFonts w:asciiTheme="majorHAnsi" w:eastAsiaTheme="majorEastAsia" w:hAnsiTheme="majorHAnsi" w:cstheme="majorBidi"/>
          <w:bCs/>
          <w:color w:val="000000" w:themeColor="text1"/>
          <w:szCs w:val="26"/>
          <w:lang w:eastAsia="en-GB"/>
        </w:rPr>
        <w:t>:</w:t>
      </w:r>
    </w:p>
    <w:p w14:paraId="5F3F4EEE" w14:textId="52059BCE" w:rsidR="001E16E1" w:rsidRDefault="001E16E1" w:rsidP="00363408">
      <w:pPr>
        <w:pStyle w:val="Heading4"/>
      </w:pPr>
      <w:r>
        <w:t xml:space="preserve">Removal of </w:t>
      </w:r>
      <w:r w:rsidR="00B568C7">
        <w:t xml:space="preserve">the </w:t>
      </w:r>
      <w:r w:rsidR="00B568C7" w:rsidRPr="00A847CD">
        <w:rPr>
          <w:i/>
          <w:iCs w:val="0"/>
        </w:rPr>
        <w:t>Executive Succession Planning Committee</w:t>
      </w:r>
      <w:r w:rsidR="00B568C7">
        <w:t xml:space="preserve"> and </w:t>
      </w:r>
      <w:r w:rsidR="00A847CD">
        <w:t xml:space="preserve">integration of its remit into the </w:t>
      </w:r>
      <w:r w:rsidR="00A847CD" w:rsidRPr="00A847CD">
        <w:rPr>
          <w:i/>
          <w:iCs w:val="0"/>
        </w:rPr>
        <w:t>Remuneration Committee</w:t>
      </w:r>
      <w:r w:rsidR="00B568C7">
        <w:t xml:space="preserve">– as approved by the Board on </w:t>
      </w:r>
      <w:r w:rsidR="004A11ED">
        <w:t>10 March 2025.</w:t>
      </w:r>
    </w:p>
    <w:p w14:paraId="165BA85B" w14:textId="39DFE2AA" w:rsidR="00D45CEE" w:rsidRDefault="00A847CD" w:rsidP="00363408">
      <w:pPr>
        <w:pStyle w:val="Heading4"/>
      </w:pPr>
      <w:r>
        <w:t xml:space="preserve">Creation of the </w:t>
      </w:r>
      <w:r w:rsidR="002D11D7" w:rsidRPr="00A847CD">
        <w:rPr>
          <w:i/>
          <w:iCs w:val="0"/>
        </w:rPr>
        <w:t>Interim Knowledge Solutions and Membership Board</w:t>
      </w:r>
      <w:r w:rsidR="002D11D7">
        <w:t xml:space="preserve"> </w:t>
      </w:r>
      <w:r>
        <w:t xml:space="preserve">removing the </w:t>
      </w:r>
      <w:r w:rsidRPr="00A847CD">
        <w:rPr>
          <w:i/>
          <w:iCs w:val="0"/>
        </w:rPr>
        <w:t>Membership and Professional Development Board</w:t>
      </w:r>
      <w:r>
        <w:t xml:space="preserve"> and </w:t>
      </w:r>
      <w:r w:rsidRPr="00A847CD">
        <w:rPr>
          <w:i/>
          <w:iCs w:val="0"/>
        </w:rPr>
        <w:t>Knowledge Services and Solutions Board</w:t>
      </w:r>
      <w:r>
        <w:t xml:space="preserve"> </w:t>
      </w:r>
      <w:r w:rsidR="00E27687">
        <w:t xml:space="preserve">and moving </w:t>
      </w:r>
      <w:r w:rsidR="001B2657">
        <w:t xml:space="preserve">all sub-committees to report into the new Board </w:t>
      </w:r>
      <w:r w:rsidR="002D11D7">
        <w:t>– as approved by the Board on</w:t>
      </w:r>
      <w:r w:rsidR="004A11ED">
        <w:t xml:space="preserve"> </w:t>
      </w:r>
      <w:r w:rsidR="000E67AD">
        <w:t>10 February 2025</w:t>
      </w:r>
      <w:r w:rsidR="00D45CEE" w:rsidRPr="00D45CEE">
        <w:t>.</w:t>
      </w:r>
    </w:p>
    <w:p w14:paraId="6EF60AEA" w14:textId="5A65AAF0" w:rsidR="002D11D7" w:rsidRDefault="00A847CD" w:rsidP="00363408">
      <w:pPr>
        <w:pStyle w:val="Heading4"/>
      </w:pPr>
      <w:r>
        <w:t xml:space="preserve">Temporary amendment to the constitutions of the </w:t>
      </w:r>
      <w:r w:rsidR="00563A0A" w:rsidRPr="00A847CD">
        <w:rPr>
          <w:i/>
          <w:iCs w:val="0"/>
        </w:rPr>
        <w:t xml:space="preserve">Communities Resourcing Committee </w:t>
      </w:r>
      <w:r w:rsidR="00563A0A">
        <w:t xml:space="preserve">– subject to approval of </w:t>
      </w:r>
      <w:r w:rsidR="00363408">
        <w:t xml:space="preserve">paper </w:t>
      </w:r>
      <w:proofErr w:type="gramStart"/>
      <w:r w:rsidR="00363408">
        <w:t>T(</w:t>
      </w:r>
      <w:proofErr w:type="gramEnd"/>
      <w:r w:rsidR="00363408">
        <w:t>25)37</w:t>
      </w:r>
      <w:r w:rsidR="004A6FA1">
        <w:t xml:space="preserve"> at this meeting</w:t>
      </w:r>
      <w:r w:rsidR="00363408">
        <w:t>.</w:t>
      </w:r>
    </w:p>
    <w:p w14:paraId="0B8E2A8C" w14:textId="61FA97C7" w:rsidR="00363408" w:rsidRDefault="00A847CD" w:rsidP="00363408">
      <w:pPr>
        <w:pStyle w:val="Heading4"/>
      </w:pPr>
      <w:r>
        <w:t xml:space="preserve">Temporary amendment to the constitution of the </w:t>
      </w:r>
      <w:r w:rsidR="00363408" w:rsidRPr="1B1C4801">
        <w:rPr>
          <w:i/>
        </w:rPr>
        <w:t>Communities Committees</w:t>
      </w:r>
      <w:r w:rsidR="00363408">
        <w:t xml:space="preserve"> (including </w:t>
      </w:r>
      <w:r w:rsidR="1E978185">
        <w:t xml:space="preserve">the </w:t>
      </w:r>
      <w:r w:rsidR="00363408">
        <w:t>T</w:t>
      </w:r>
      <w:r w:rsidR="3795325D">
        <w:t xml:space="preserve">echnical </w:t>
      </w:r>
      <w:r w:rsidR="00363408">
        <w:t>N</w:t>
      </w:r>
      <w:r w:rsidR="1A7D98A1">
        <w:t xml:space="preserve">etwork </w:t>
      </w:r>
      <w:r w:rsidR="00363408">
        <w:t>C</w:t>
      </w:r>
      <w:r w:rsidR="70F7671F">
        <w:t xml:space="preserve">ommunity </w:t>
      </w:r>
      <w:r w:rsidR="00363408">
        <w:t>C</w:t>
      </w:r>
      <w:r w:rsidR="5F5FB250">
        <w:t>ommittee</w:t>
      </w:r>
      <w:r>
        <w:t xml:space="preserve"> but excluding the Y</w:t>
      </w:r>
      <w:r w:rsidR="753D61C8">
        <w:t xml:space="preserve">oung </w:t>
      </w:r>
      <w:r>
        <w:t>P</w:t>
      </w:r>
      <w:r w:rsidR="4C7388D2">
        <w:t xml:space="preserve">rofessionals </w:t>
      </w:r>
      <w:r>
        <w:t>C</w:t>
      </w:r>
      <w:r w:rsidR="45724BAD">
        <w:t>ommittee</w:t>
      </w:r>
      <w:r w:rsidR="00363408">
        <w:t xml:space="preserve">) – subject to approval of paper </w:t>
      </w:r>
      <w:proofErr w:type="gramStart"/>
      <w:r w:rsidR="00363408">
        <w:t>T(</w:t>
      </w:r>
      <w:proofErr w:type="gramEnd"/>
      <w:r w:rsidR="00363408">
        <w:t>25)37</w:t>
      </w:r>
      <w:r w:rsidR="004A6FA1">
        <w:t xml:space="preserve"> at this meeting</w:t>
      </w:r>
      <w:r w:rsidR="00363408">
        <w:t>.</w:t>
      </w:r>
    </w:p>
    <w:p w14:paraId="5A1BC5FE" w14:textId="77777777" w:rsidR="00363408" w:rsidRPr="00363408" w:rsidRDefault="00363408" w:rsidP="00363408">
      <w:pPr>
        <w:pStyle w:val="NormalIndent"/>
        <w:rPr>
          <w:lang w:eastAsia="en-GB"/>
        </w:rPr>
      </w:pPr>
    </w:p>
    <w:p w14:paraId="3A8CEB02" w14:textId="57467835" w:rsidR="00D45CEE" w:rsidRPr="00D45CEE" w:rsidRDefault="00D45CEE" w:rsidP="00BA1FC7">
      <w:pPr>
        <w:keepNext/>
        <w:numPr>
          <w:ilvl w:val="0"/>
          <w:numId w:val="15"/>
        </w:numPr>
        <w:spacing w:after="220"/>
        <w:ind w:left="720" w:hanging="720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Cs w:val="28"/>
          <w:lang w:eastAsia="en-GB"/>
        </w:rPr>
      </w:pPr>
      <w:r w:rsidRPr="00D45CEE">
        <w:rPr>
          <w:rFonts w:asciiTheme="majorHAnsi" w:eastAsiaTheme="majorEastAsia" w:hAnsiTheme="majorHAnsi" w:cstheme="majorBidi"/>
          <w:b/>
          <w:bCs/>
          <w:color w:val="000000" w:themeColor="text1"/>
          <w:szCs w:val="28"/>
          <w:lang w:eastAsia="en-GB"/>
        </w:rPr>
        <w:t>Points</w:t>
      </w:r>
      <w:r w:rsidR="00363408">
        <w:rPr>
          <w:rFonts w:asciiTheme="majorHAnsi" w:eastAsiaTheme="majorEastAsia" w:hAnsiTheme="majorHAnsi" w:cstheme="majorBidi"/>
          <w:b/>
          <w:bCs/>
          <w:color w:val="000000" w:themeColor="text1"/>
          <w:szCs w:val="28"/>
          <w:lang w:eastAsia="en-GB"/>
        </w:rPr>
        <w:t xml:space="preserve"> to Note</w:t>
      </w:r>
    </w:p>
    <w:p w14:paraId="7574C065" w14:textId="4780334B" w:rsidR="00BA1FC7" w:rsidRDefault="004A6FA1" w:rsidP="00983F88">
      <w:pPr>
        <w:pStyle w:val="Heading2"/>
      </w:pPr>
      <w:r>
        <w:t xml:space="preserve">The </w:t>
      </w:r>
      <w:r w:rsidR="31920675">
        <w:t xml:space="preserve">Board </w:t>
      </w:r>
      <w:r>
        <w:t xml:space="preserve">is asked to note that paragraph </w:t>
      </w:r>
      <w:r w:rsidR="00D579E1">
        <w:t xml:space="preserve">9 of the Regulation specifies the normal </w:t>
      </w:r>
      <w:r w:rsidR="00C76D90">
        <w:t>terms of office for all Boards and Committees as 3 years.</w:t>
      </w:r>
    </w:p>
    <w:p w14:paraId="560CABA4" w14:textId="6850CBBF" w:rsidR="00983F88" w:rsidRPr="0099553E" w:rsidRDefault="00C76D90" w:rsidP="406C9906">
      <w:pPr>
        <w:pStyle w:val="Heading2"/>
      </w:pPr>
      <w:r>
        <w:t>The</w:t>
      </w:r>
      <w:r w:rsidR="00983F88">
        <w:t xml:space="preserve"> proposed amendments are shown in tracked changes in the version attached at Appendix A.</w:t>
      </w:r>
    </w:p>
    <w:sectPr w:rsidR="00983F88" w:rsidRPr="0099553E" w:rsidSect="00EF05BD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9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48940" w14:textId="77777777" w:rsidR="00A134D4" w:rsidRDefault="00A134D4" w:rsidP="0027640F">
      <w:r>
        <w:separator/>
      </w:r>
    </w:p>
  </w:endnote>
  <w:endnote w:type="continuationSeparator" w:id="0">
    <w:p w14:paraId="066A51E2" w14:textId="77777777" w:rsidR="00A134D4" w:rsidRDefault="00A134D4" w:rsidP="0027640F">
      <w:r>
        <w:continuationSeparator/>
      </w:r>
    </w:p>
  </w:endnote>
  <w:endnote w:type="continuationNotice" w:id="1">
    <w:p w14:paraId="59535706" w14:textId="77777777" w:rsidR="00A134D4" w:rsidRDefault="00A134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E9577" w14:textId="77777777" w:rsidR="00E10FC6" w:rsidRDefault="00E10FC6" w:rsidP="00EF744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DB0FB8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1F8E" w14:textId="77777777" w:rsidR="00BD3477" w:rsidRPr="001A55D4" w:rsidRDefault="00BD3477" w:rsidP="0099553E">
    <w:pPr>
      <w:pStyle w:val="Footer"/>
      <w:ind w:firstLine="360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ACEAC" w14:textId="77777777" w:rsidR="00A134D4" w:rsidRDefault="00A134D4" w:rsidP="0027640F">
      <w:r>
        <w:separator/>
      </w:r>
    </w:p>
  </w:footnote>
  <w:footnote w:type="continuationSeparator" w:id="0">
    <w:p w14:paraId="03166573" w14:textId="77777777" w:rsidR="00A134D4" w:rsidRDefault="00A134D4" w:rsidP="0027640F">
      <w:r>
        <w:continuationSeparator/>
      </w:r>
    </w:p>
  </w:footnote>
  <w:footnote w:type="continuationNotice" w:id="1">
    <w:p w14:paraId="346068C4" w14:textId="77777777" w:rsidR="00A134D4" w:rsidRDefault="00A134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F803A" w14:textId="77777777" w:rsidR="00EF05BD" w:rsidRDefault="00EF05BD"/>
  <w:tbl>
    <w:tblPr>
      <w:tblW w:w="5000" w:type="pct"/>
      <w:tblLook w:val="04A0" w:firstRow="1" w:lastRow="0" w:firstColumn="1" w:lastColumn="0" w:noHBand="0" w:noVBand="1"/>
    </w:tblPr>
    <w:tblGrid>
      <w:gridCol w:w="6614"/>
      <w:gridCol w:w="2456"/>
    </w:tblGrid>
    <w:tr w:rsidR="00BD3477" w14:paraId="339E5D47" w14:textId="77777777" w:rsidTr="00801242">
      <w:trPr>
        <w:trHeight w:val="426"/>
      </w:trPr>
      <w:tc>
        <w:tcPr>
          <w:tcW w:w="3646" w:type="pct"/>
        </w:tcPr>
        <w:p w14:paraId="6AF6F1E2" w14:textId="77777777" w:rsidR="00EF05BD" w:rsidRDefault="00574A29" w:rsidP="00A41C5E">
          <w:pPr>
            <w:pStyle w:val="Header"/>
          </w:pPr>
          <w:r>
            <w:rPr>
              <w:noProof/>
              <w:lang w:eastAsia="en-GB"/>
            </w:rPr>
            <w:drawing>
              <wp:inline distT="0" distB="0" distL="0" distR="0" wp14:anchorId="40B153D4" wp14:editId="6DE9D19E">
                <wp:extent cx="3129461" cy="52387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ET_Master Logo_RG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80867" cy="5659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EAA4983" w14:textId="77777777" w:rsidR="00EF05BD" w:rsidRPr="00FF594D" w:rsidRDefault="00EF05BD" w:rsidP="00A41C5E">
          <w:pPr>
            <w:pStyle w:val="Header"/>
          </w:pPr>
        </w:p>
      </w:tc>
      <w:tc>
        <w:tcPr>
          <w:tcW w:w="1354" w:type="pct"/>
        </w:tcPr>
        <w:p w14:paraId="05D2FB56" w14:textId="77777777" w:rsidR="00BD3477" w:rsidRDefault="00BD3477" w:rsidP="00EE5C58">
          <w:pPr>
            <w:pStyle w:val="Header"/>
            <w:rPr>
              <w:sz w:val="19"/>
              <w:szCs w:val="19"/>
            </w:rPr>
          </w:pPr>
        </w:p>
        <w:p w14:paraId="0A00D66E" w14:textId="77777777" w:rsidR="001A55D4" w:rsidRDefault="001A55D4" w:rsidP="00EE5C58">
          <w:pPr>
            <w:pStyle w:val="Header"/>
            <w:rPr>
              <w:b/>
              <w:sz w:val="19"/>
              <w:szCs w:val="19"/>
            </w:rPr>
          </w:pPr>
        </w:p>
        <w:p w14:paraId="5D2EF8AD" w14:textId="77777777" w:rsidR="001A55D4" w:rsidRDefault="001A55D4" w:rsidP="00EE5C58">
          <w:pPr>
            <w:pStyle w:val="Header"/>
            <w:rPr>
              <w:b/>
              <w:sz w:val="19"/>
              <w:szCs w:val="19"/>
            </w:rPr>
          </w:pPr>
        </w:p>
        <w:p w14:paraId="6E06DFF5" w14:textId="77777777" w:rsidR="001A55D4" w:rsidRDefault="001A55D4" w:rsidP="00EE5C58">
          <w:pPr>
            <w:pStyle w:val="Header"/>
            <w:rPr>
              <w:b/>
              <w:sz w:val="19"/>
              <w:szCs w:val="19"/>
            </w:rPr>
          </w:pPr>
        </w:p>
        <w:p w14:paraId="18CAB56A" w14:textId="77777777" w:rsidR="001A55D4" w:rsidRPr="00266F12" w:rsidRDefault="001A55D4" w:rsidP="00EE5C58">
          <w:pPr>
            <w:pStyle w:val="Header"/>
            <w:rPr>
              <w:b/>
              <w:sz w:val="19"/>
              <w:szCs w:val="19"/>
            </w:rPr>
          </w:pPr>
        </w:p>
      </w:tc>
    </w:tr>
  </w:tbl>
  <w:p w14:paraId="5D6D485B" w14:textId="77777777" w:rsidR="00BD3477" w:rsidRDefault="00BD34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01CA219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F9A0B5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316C68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97EB77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9569806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7881431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0342D0"/>
    <w:multiLevelType w:val="multilevel"/>
    <w:tmpl w:val="9F40F6C4"/>
    <w:styleLink w:val="IETListNumbers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pStyle w:val="ListNumber4"/>
      <w:lvlText w:val="(%4)"/>
      <w:lvlJc w:val="left"/>
      <w:pPr>
        <w:ind w:left="1077" w:hanging="357"/>
      </w:pPr>
      <w:rPr>
        <w:rFonts w:hint="default"/>
      </w:rPr>
    </w:lvl>
    <w:lvl w:ilvl="4">
      <w:start w:val="1"/>
      <w:numFmt w:val="lowerRoman"/>
      <w:pStyle w:val="ListNumber5"/>
      <w:lvlText w:val="(%5)"/>
      <w:lvlJc w:val="left"/>
      <w:pPr>
        <w:ind w:left="1077" w:hanging="357"/>
      </w:pPr>
      <w:rPr>
        <w:rFonts w:hint="default"/>
      </w:rPr>
    </w:lvl>
    <w:lvl w:ilvl="5">
      <w:start w:val="1"/>
      <w:numFmt w:val="upperLetter"/>
      <w:pStyle w:val="ListNumber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Roman"/>
      <w:pStyle w:val="ListNumber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7" w15:restartNumberingAfterBreak="0">
    <w:nsid w:val="16AE333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3DAB7D6E"/>
    <w:multiLevelType w:val="multilevel"/>
    <w:tmpl w:val="401C0802"/>
    <w:styleLink w:val="IET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ascii="Arial" w:hAnsi="Arial" w:hint="default"/>
        <w:sz w:val="22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ascii="Arial" w:hAnsi="Arial" w:hint="default"/>
        <w:sz w:val="22"/>
      </w:rPr>
    </w:lvl>
    <w:lvl w:ilvl="3">
      <w:start w:val="1"/>
      <w:numFmt w:val="lowerLetter"/>
      <w:pStyle w:val="Heading4"/>
      <w:lvlText w:val="(%4)"/>
      <w:lvlJc w:val="left"/>
      <w:pPr>
        <w:ind w:left="1077" w:hanging="357"/>
      </w:pPr>
      <w:rPr>
        <w:rFonts w:ascii="Arial" w:hAnsi="Arial" w:hint="default"/>
        <w:sz w:val="22"/>
      </w:rPr>
    </w:lvl>
    <w:lvl w:ilvl="4">
      <w:start w:val="1"/>
      <w:numFmt w:val="none"/>
      <w:pStyle w:val="Heading5"/>
      <w:lvlText w:val="(i)"/>
      <w:lvlJc w:val="left"/>
      <w:pPr>
        <w:ind w:left="1077" w:hanging="357"/>
      </w:pPr>
      <w:rPr>
        <w:rFonts w:ascii="Arial" w:hAnsi="Arial" w:hint="default"/>
        <w:sz w:val="22"/>
      </w:rPr>
    </w:lvl>
    <w:lvl w:ilvl="5">
      <w:start w:val="1"/>
      <w:numFmt w:val="upperLetter"/>
      <w:pStyle w:val="Heading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Roman"/>
      <w:pStyle w:val="Heading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F9D1C0F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2BE394C"/>
    <w:multiLevelType w:val="multilevel"/>
    <w:tmpl w:val="9F40F6C4"/>
    <w:numStyleLink w:val="IETListNumbers"/>
  </w:abstractNum>
  <w:abstractNum w:abstractNumId="11" w15:restartNumberingAfterBreak="0">
    <w:nsid w:val="79EE6CBD"/>
    <w:multiLevelType w:val="multilevel"/>
    <w:tmpl w:val="74C05338"/>
    <w:numStyleLink w:val="IETAppendixHeadings"/>
  </w:abstractNum>
  <w:abstractNum w:abstractNumId="12" w15:restartNumberingAfterBreak="0">
    <w:nsid w:val="7FAC3210"/>
    <w:multiLevelType w:val="multilevel"/>
    <w:tmpl w:val="74C05338"/>
    <w:styleLink w:val="IETAppendixHeadings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2"/>
      <w:lvlText w:val="%1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ppendix3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ppendix4"/>
      <w:lvlText w:val="%1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pStyle w:val="Appendix5"/>
      <w:lvlText w:val="(%5)"/>
      <w:lvlJc w:val="left"/>
      <w:pPr>
        <w:ind w:left="1077" w:hanging="357"/>
      </w:pPr>
      <w:rPr>
        <w:rFonts w:hint="default"/>
      </w:rPr>
    </w:lvl>
    <w:lvl w:ilvl="5">
      <w:start w:val="1"/>
      <w:numFmt w:val="lowerRoman"/>
      <w:pStyle w:val="Appendix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Letter"/>
      <w:pStyle w:val="Appendix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upperRoman"/>
      <w:pStyle w:val="Appendix8"/>
      <w:lvlText w:val="(%8)"/>
      <w:lvlJc w:val="left"/>
      <w:pPr>
        <w:ind w:left="107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22982525">
    <w:abstractNumId w:val="8"/>
  </w:num>
  <w:num w:numId="2" w16cid:durableId="1698120952">
    <w:abstractNumId w:val="8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</w:num>
  <w:num w:numId="3" w16cid:durableId="2023631526">
    <w:abstractNumId w:val="12"/>
  </w:num>
  <w:num w:numId="4" w16cid:durableId="731539257">
    <w:abstractNumId w:val="5"/>
  </w:num>
  <w:num w:numId="5" w16cid:durableId="708460676">
    <w:abstractNumId w:val="9"/>
  </w:num>
  <w:num w:numId="6" w16cid:durableId="1953701634">
    <w:abstractNumId w:val="7"/>
  </w:num>
  <w:num w:numId="7" w16cid:durableId="1565871715">
    <w:abstractNumId w:val="3"/>
  </w:num>
  <w:num w:numId="8" w16cid:durableId="2136635092">
    <w:abstractNumId w:val="2"/>
  </w:num>
  <w:num w:numId="9" w16cid:durableId="1795173326">
    <w:abstractNumId w:val="1"/>
  </w:num>
  <w:num w:numId="10" w16cid:durableId="1180894732">
    <w:abstractNumId w:val="0"/>
  </w:num>
  <w:num w:numId="11" w16cid:durableId="493254940">
    <w:abstractNumId w:val="4"/>
  </w:num>
  <w:num w:numId="12" w16cid:durableId="281037341">
    <w:abstractNumId w:val="11"/>
    <w:lvlOverride w:ilvl="0">
      <w:lvl w:ilvl="0">
        <w:start w:val="1"/>
        <w:numFmt w:val="upperLetter"/>
        <w:pStyle w:val="Appendix"/>
        <w:suff w:val="space"/>
        <w:lvlText w:val="Appendix %1"/>
        <w:lvlJc w:val="left"/>
        <w:pPr>
          <w:ind w:left="0" w:firstLine="0"/>
        </w:pPr>
        <w:rPr>
          <w:rFonts w:hint="default"/>
        </w:rPr>
      </w:lvl>
    </w:lvlOverride>
  </w:num>
  <w:num w:numId="13" w16cid:durableId="804081835">
    <w:abstractNumId w:val="6"/>
  </w:num>
  <w:num w:numId="14" w16cid:durableId="367803153">
    <w:abstractNumId w:val="10"/>
  </w:num>
  <w:num w:numId="15" w16cid:durableId="311376148">
    <w:abstractNumId w:val="8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1004" w:hanging="720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decimal"/>
        <w:pStyle w:val="Heading3"/>
        <w:lvlText w:val="%1.%2.%3."/>
        <w:lvlJc w:val="left"/>
        <w:pPr>
          <w:ind w:left="720" w:hanging="720"/>
        </w:pPr>
        <w:rPr>
          <w:rFonts w:ascii="Arial" w:hAnsi="Arial" w:hint="default"/>
          <w:sz w:val="22"/>
        </w:rPr>
      </w:lvl>
    </w:lvlOverride>
    <w:lvlOverride w:ilvl="3">
      <w:lvl w:ilvl="3">
        <w:start w:val="1"/>
        <w:numFmt w:val="lowerLetter"/>
        <w:pStyle w:val="Heading4"/>
        <w:lvlText w:val="(%4)"/>
        <w:lvlJc w:val="left"/>
        <w:pPr>
          <w:ind w:left="1077" w:hanging="357"/>
        </w:pPr>
        <w:rPr>
          <w:rFonts w:ascii="Arial" w:hAnsi="Arial" w:hint="default"/>
          <w:sz w:val="22"/>
        </w:rPr>
      </w:lvl>
    </w:lvlOverride>
    <w:lvlOverride w:ilvl="4">
      <w:lvl w:ilvl="4">
        <w:start w:val="1"/>
        <w:numFmt w:val="none"/>
        <w:pStyle w:val="Heading5"/>
        <w:lvlText w:val="(i)"/>
        <w:lvlJc w:val="left"/>
        <w:pPr>
          <w:ind w:left="1077" w:hanging="357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upperLetter"/>
        <w:pStyle w:val="Heading6"/>
        <w:lvlText w:val="(%6)"/>
        <w:lvlJc w:val="left"/>
        <w:pPr>
          <w:ind w:left="1077" w:hanging="357"/>
        </w:pPr>
        <w:rPr>
          <w:rFonts w:hint="default"/>
        </w:rPr>
      </w:lvl>
    </w:lvlOverride>
    <w:lvlOverride w:ilvl="6">
      <w:lvl w:ilvl="6">
        <w:start w:val="1"/>
        <w:numFmt w:val="upperRoman"/>
        <w:pStyle w:val="Heading7"/>
        <w:lvlText w:val="(%7)"/>
        <w:lvlJc w:val="left"/>
        <w:pPr>
          <w:ind w:left="1077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6" w16cid:durableId="927884839">
    <w:abstractNumId w:val="8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37"/>
    <w:rsid w:val="00001F31"/>
    <w:rsid w:val="00003296"/>
    <w:rsid w:val="000110B1"/>
    <w:rsid w:val="000127AA"/>
    <w:rsid w:val="00040892"/>
    <w:rsid w:val="000558A4"/>
    <w:rsid w:val="00055F28"/>
    <w:rsid w:val="000618C8"/>
    <w:rsid w:val="00097476"/>
    <w:rsid w:val="000A703D"/>
    <w:rsid w:val="000B44C5"/>
    <w:rsid w:val="000B5C88"/>
    <w:rsid w:val="000C329A"/>
    <w:rsid w:val="000C473F"/>
    <w:rsid w:val="000C475C"/>
    <w:rsid w:val="000C50DC"/>
    <w:rsid w:val="000E67AD"/>
    <w:rsid w:val="000F464B"/>
    <w:rsid w:val="00116C77"/>
    <w:rsid w:val="001451C6"/>
    <w:rsid w:val="00150C32"/>
    <w:rsid w:val="001567F9"/>
    <w:rsid w:val="00164727"/>
    <w:rsid w:val="0017529D"/>
    <w:rsid w:val="001903CF"/>
    <w:rsid w:val="00195512"/>
    <w:rsid w:val="001A0B2B"/>
    <w:rsid w:val="001A2AE9"/>
    <w:rsid w:val="001A55D4"/>
    <w:rsid w:val="001B2657"/>
    <w:rsid w:val="001B6C8F"/>
    <w:rsid w:val="001D037E"/>
    <w:rsid w:val="001D28AC"/>
    <w:rsid w:val="001D6FE2"/>
    <w:rsid w:val="001E16E1"/>
    <w:rsid w:val="001F0F68"/>
    <w:rsid w:val="00225A07"/>
    <w:rsid w:val="00252246"/>
    <w:rsid w:val="00252FEE"/>
    <w:rsid w:val="0027640F"/>
    <w:rsid w:val="002A2424"/>
    <w:rsid w:val="002A5F64"/>
    <w:rsid w:val="002D11D7"/>
    <w:rsid w:val="002D1236"/>
    <w:rsid w:val="002E1755"/>
    <w:rsid w:val="002F0960"/>
    <w:rsid w:val="002F0FF3"/>
    <w:rsid w:val="002F2DAC"/>
    <w:rsid w:val="002F32A9"/>
    <w:rsid w:val="00305006"/>
    <w:rsid w:val="00305BF1"/>
    <w:rsid w:val="00317D8B"/>
    <w:rsid w:val="0032249F"/>
    <w:rsid w:val="00324054"/>
    <w:rsid w:val="00330F6D"/>
    <w:rsid w:val="00353743"/>
    <w:rsid w:val="00363408"/>
    <w:rsid w:val="00387D7A"/>
    <w:rsid w:val="00390547"/>
    <w:rsid w:val="003B56CD"/>
    <w:rsid w:val="003D3E4E"/>
    <w:rsid w:val="00410FCE"/>
    <w:rsid w:val="00411BF7"/>
    <w:rsid w:val="00427388"/>
    <w:rsid w:val="00436109"/>
    <w:rsid w:val="00455785"/>
    <w:rsid w:val="00473125"/>
    <w:rsid w:val="004846DC"/>
    <w:rsid w:val="00490949"/>
    <w:rsid w:val="00495696"/>
    <w:rsid w:val="00496918"/>
    <w:rsid w:val="004A0C15"/>
    <w:rsid w:val="004A11ED"/>
    <w:rsid w:val="004A6FA1"/>
    <w:rsid w:val="004B58BE"/>
    <w:rsid w:val="004B6FDE"/>
    <w:rsid w:val="004B7C76"/>
    <w:rsid w:val="004C0199"/>
    <w:rsid w:val="004D1093"/>
    <w:rsid w:val="004D1C96"/>
    <w:rsid w:val="004E0B37"/>
    <w:rsid w:val="00515887"/>
    <w:rsid w:val="005272BB"/>
    <w:rsid w:val="00536B6B"/>
    <w:rsid w:val="005625C6"/>
    <w:rsid w:val="00563A0A"/>
    <w:rsid w:val="005710F0"/>
    <w:rsid w:val="00574A29"/>
    <w:rsid w:val="00580DD8"/>
    <w:rsid w:val="00583DA7"/>
    <w:rsid w:val="005C1A54"/>
    <w:rsid w:val="005C56A8"/>
    <w:rsid w:val="005E4000"/>
    <w:rsid w:val="005E48A0"/>
    <w:rsid w:val="00642888"/>
    <w:rsid w:val="006523F5"/>
    <w:rsid w:val="00654D1B"/>
    <w:rsid w:val="00670AA9"/>
    <w:rsid w:val="00687451"/>
    <w:rsid w:val="00693ADC"/>
    <w:rsid w:val="006A6299"/>
    <w:rsid w:val="006C23D5"/>
    <w:rsid w:val="006C38BA"/>
    <w:rsid w:val="006D338A"/>
    <w:rsid w:val="006E076C"/>
    <w:rsid w:val="006E0BFD"/>
    <w:rsid w:val="006E3D74"/>
    <w:rsid w:val="00703C06"/>
    <w:rsid w:val="007169ED"/>
    <w:rsid w:val="007206C8"/>
    <w:rsid w:val="00753C58"/>
    <w:rsid w:val="00757AE7"/>
    <w:rsid w:val="00767D38"/>
    <w:rsid w:val="0079026E"/>
    <w:rsid w:val="007905D3"/>
    <w:rsid w:val="007906CE"/>
    <w:rsid w:val="007D39D5"/>
    <w:rsid w:val="007F2CF7"/>
    <w:rsid w:val="007F41BD"/>
    <w:rsid w:val="007F64F1"/>
    <w:rsid w:val="00801242"/>
    <w:rsid w:val="008038AC"/>
    <w:rsid w:val="00814C64"/>
    <w:rsid w:val="00826B9B"/>
    <w:rsid w:val="0082755E"/>
    <w:rsid w:val="008606C8"/>
    <w:rsid w:val="00870D8E"/>
    <w:rsid w:val="008B1E09"/>
    <w:rsid w:val="008B32CE"/>
    <w:rsid w:val="008B6091"/>
    <w:rsid w:val="008D144E"/>
    <w:rsid w:val="008D7F52"/>
    <w:rsid w:val="008E29D5"/>
    <w:rsid w:val="00917F64"/>
    <w:rsid w:val="00923226"/>
    <w:rsid w:val="009318A6"/>
    <w:rsid w:val="00935703"/>
    <w:rsid w:val="009429B8"/>
    <w:rsid w:val="009468F0"/>
    <w:rsid w:val="009736CE"/>
    <w:rsid w:val="00983F88"/>
    <w:rsid w:val="0099553E"/>
    <w:rsid w:val="009C49EF"/>
    <w:rsid w:val="009C6358"/>
    <w:rsid w:val="009D0017"/>
    <w:rsid w:val="009E52B9"/>
    <w:rsid w:val="00A0426A"/>
    <w:rsid w:val="00A134D4"/>
    <w:rsid w:val="00A14206"/>
    <w:rsid w:val="00A216A3"/>
    <w:rsid w:val="00A5051A"/>
    <w:rsid w:val="00A53833"/>
    <w:rsid w:val="00A540A6"/>
    <w:rsid w:val="00A810B9"/>
    <w:rsid w:val="00A847CD"/>
    <w:rsid w:val="00A90E12"/>
    <w:rsid w:val="00A97D00"/>
    <w:rsid w:val="00AA3131"/>
    <w:rsid w:val="00AB598D"/>
    <w:rsid w:val="00AD053C"/>
    <w:rsid w:val="00AD31A0"/>
    <w:rsid w:val="00AF312E"/>
    <w:rsid w:val="00B05696"/>
    <w:rsid w:val="00B07B15"/>
    <w:rsid w:val="00B23DF6"/>
    <w:rsid w:val="00B40DF2"/>
    <w:rsid w:val="00B55F72"/>
    <w:rsid w:val="00B55FB2"/>
    <w:rsid w:val="00B568C7"/>
    <w:rsid w:val="00B6353A"/>
    <w:rsid w:val="00B906F1"/>
    <w:rsid w:val="00BA1FC7"/>
    <w:rsid w:val="00BB140F"/>
    <w:rsid w:val="00BB70C7"/>
    <w:rsid w:val="00BD1A68"/>
    <w:rsid w:val="00BD2FE0"/>
    <w:rsid w:val="00BD3477"/>
    <w:rsid w:val="00BE1992"/>
    <w:rsid w:val="00C24ED5"/>
    <w:rsid w:val="00C41467"/>
    <w:rsid w:val="00C46600"/>
    <w:rsid w:val="00C46822"/>
    <w:rsid w:val="00C76D90"/>
    <w:rsid w:val="00CC4494"/>
    <w:rsid w:val="00CD0E8D"/>
    <w:rsid w:val="00CE104E"/>
    <w:rsid w:val="00CF6E60"/>
    <w:rsid w:val="00D16472"/>
    <w:rsid w:val="00D42BE5"/>
    <w:rsid w:val="00D45CEE"/>
    <w:rsid w:val="00D579E1"/>
    <w:rsid w:val="00D65D13"/>
    <w:rsid w:val="00D66C91"/>
    <w:rsid w:val="00D935AB"/>
    <w:rsid w:val="00DA049D"/>
    <w:rsid w:val="00DB0FB8"/>
    <w:rsid w:val="00DD71C9"/>
    <w:rsid w:val="00DE0B46"/>
    <w:rsid w:val="00E067F8"/>
    <w:rsid w:val="00E06E98"/>
    <w:rsid w:val="00E10FC6"/>
    <w:rsid w:val="00E156FB"/>
    <w:rsid w:val="00E27687"/>
    <w:rsid w:val="00E41097"/>
    <w:rsid w:val="00E51567"/>
    <w:rsid w:val="00E60371"/>
    <w:rsid w:val="00E62084"/>
    <w:rsid w:val="00E672EE"/>
    <w:rsid w:val="00E7482E"/>
    <w:rsid w:val="00E83E25"/>
    <w:rsid w:val="00EA2937"/>
    <w:rsid w:val="00EA3F3A"/>
    <w:rsid w:val="00ED1912"/>
    <w:rsid w:val="00EE583F"/>
    <w:rsid w:val="00EE5C58"/>
    <w:rsid w:val="00EF05BD"/>
    <w:rsid w:val="00EF57F7"/>
    <w:rsid w:val="00EF7445"/>
    <w:rsid w:val="00F04385"/>
    <w:rsid w:val="00F25E0E"/>
    <w:rsid w:val="00F27466"/>
    <w:rsid w:val="00F3003F"/>
    <w:rsid w:val="00F33ACD"/>
    <w:rsid w:val="00F4233E"/>
    <w:rsid w:val="00F53C98"/>
    <w:rsid w:val="00F55B0C"/>
    <w:rsid w:val="00F76EE2"/>
    <w:rsid w:val="00F923D8"/>
    <w:rsid w:val="00F96B1C"/>
    <w:rsid w:val="00FD0E68"/>
    <w:rsid w:val="0FD9BD98"/>
    <w:rsid w:val="1A7D98A1"/>
    <w:rsid w:val="1B1C4801"/>
    <w:rsid w:val="1E978185"/>
    <w:rsid w:val="31920675"/>
    <w:rsid w:val="3795325D"/>
    <w:rsid w:val="406C9906"/>
    <w:rsid w:val="45724BAD"/>
    <w:rsid w:val="4C7388D2"/>
    <w:rsid w:val="520FF59B"/>
    <w:rsid w:val="5EC44BA5"/>
    <w:rsid w:val="5F5FB250"/>
    <w:rsid w:val="62C0EB12"/>
    <w:rsid w:val="70F7671F"/>
    <w:rsid w:val="753D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785BB"/>
  <w15:docId w15:val="{98B651BA-3CB1-4E74-8821-453373B4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6" w:unhideWhenUsed="1" w:qFormat="1"/>
    <w:lsdException w:name="heading 6" w:semiHidden="1" w:uiPriority="7" w:unhideWhenUsed="1" w:qFormat="1"/>
    <w:lsdException w:name="heading 7" w:semiHidden="1" w:uiPriority="8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1" w:unhideWhenUsed="1" w:qFormat="1"/>
    <w:lsdException w:name="List Number 3" w:semiHidden="1" w:uiPriority="12" w:unhideWhenUsed="1" w:qFormat="1"/>
    <w:lsdException w:name="List Number 4" w:semiHidden="1" w:uiPriority="13" w:unhideWhenUsed="1" w:qFormat="1"/>
    <w:lsdException w:name="List Number 5" w:semiHidden="1" w:uiPriority="14" w:unhideWhenUsed="1" w:qFormat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AE9"/>
  </w:style>
  <w:style w:type="paragraph" w:styleId="Heading1">
    <w:name w:val="heading 1"/>
    <w:next w:val="NormalIndent"/>
    <w:link w:val="Heading1Char"/>
    <w:uiPriority w:val="2"/>
    <w:qFormat/>
    <w:rsid w:val="00BD2FE0"/>
    <w:pPr>
      <w:keepNext/>
      <w:numPr>
        <w:numId w:val="2"/>
      </w:numPr>
      <w:spacing w:after="220"/>
      <w:outlineLvl w:val="0"/>
    </w:pPr>
    <w:rPr>
      <w:rFonts w:asciiTheme="majorHAnsi" w:eastAsiaTheme="majorEastAsia" w:hAnsiTheme="majorHAnsi" w:cstheme="majorBidi"/>
      <w:b/>
      <w:bCs/>
      <w:color w:val="000000" w:themeColor="text1"/>
      <w:szCs w:val="28"/>
      <w:lang w:eastAsia="en-GB"/>
    </w:rPr>
  </w:style>
  <w:style w:type="paragraph" w:styleId="Heading2">
    <w:name w:val="heading 2"/>
    <w:next w:val="NormalIndent"/>
    <w:link w:val="Heading2Char"/>
    <w:uiPriority w:val="3"/>
    <w:unhideWhenUsed/>
    <w:qFormat/>
    <w:rsid w:val="001A2AE9"/>
    <w:pPr>
      <w:numPr>
        <w:ilvl w:val="1"/>
        <w:numId w:val="2"/>
      </w:numPr>
      <w:spacing w:after="220"/>
      <w:outlineLvl w:val="1"/>
    </w:pPr>
    <w:rPr>
      <w:rFonts w:asciiTheme="majorHAnsi" w:eastAsiaTheme="majorEastAsia" w:hAnsiTheme="majorHAnsi" w:cstheme="majorBidi"/>
      <w:bCs/>
      <w:color w:val="000000" w:themeColor="text1"/>
      <w:szCs w:val="26"/>
      <w:lang w:eastAsia="en-GB"/>
    </w:rPr>
  </w:style>
  <w:style w:type="paragraph" w:styleId="Heading3">
    <w:name w:val="heading 3"/>
    <w:next w:val="NormalIndent"/>
    <w:link w:val="Heading3Char"/>
    <w:uiPriority w:val="4"/>
    <w:unhideWhenUsed/>
    <w:qFormat/>
    <w:rsid w:val="001A2AE9"/>
    <w:pPr>
      <w:numPr>
        <w:ilvl w:val="2"/>
        <w:numId w:val="2"/>
      </w:numPr>
      <w:spacing w:after="220"/>
      <w:outlineLvl w:val="2"/>
    </w:pPr>
    <w:rPr>
      <w:rFonts w:asciiTheme="majorHAnsi" w:eastAsiaTheme="majorEastAsia" w:hAnsiTheme="majorHAnsi" w:cstheme="majorBidi"/>
      <w:bCs/>
      <w:color w:val="000000" w:themeColor="text1"/>
      <w:szCs w:val="28"/>
      <w:lang w:eastAsia="en-GB"/>
    </w:rPr>
  </w:style>
  <w:style w:type="paragraph" w:styleId="Heading4">
    <w:name w:val="heading 4"/>
    <w:basedOn w:val="Normal"/>
    <w:next w:val="NormalIndent"/>
    <w:link w:val="Heading4Char"/>
    <w:uiPriority w:val="5"/>
    <w:unhideWhenUsed/>
    <w:qFormat/>
    <w:rsid w:val="00BD2FE0"/>
    <w:pPr>
      <w:numPr>
        <w:ilvl w:val="3"/>
        <w:numId w:val="2"/>
      </w:numPr>
      <w:outlineLvl w:val="3"/>
    </w:pPr>
    <w:rPr>
      <w:rFonts w:asciiTheme="majorHAnsi" w:eastAsiaTheme="majorEastAsia" w:hAnsiTheme="majorHAnsi" w:cstheme="majorBidi"/>
      <w:bCs/>
      <w:iCs/>
      <w:color w:val="000000" w:themeColor="text1"/>
      <w:szCs w:val="28"/>
      <w:lang w:eastAsia="en-GB"/>
    </w:rPr>
  </w:style>
  <w:style w:type="paragraph" w:styleId="Heading5">
    <w:name w:val="heading 5"/>
    <w:basedOn w:val="Normal"/>
    <w:link w:val="Heading5Char"/>
    <w:uiPriority w:val="6"/>
    <w:unhideWhenUsed/>
    <w:qFormat/>
    <w:rsid w:val="0027640F"/>
    <w:pPr>
      <w:numPr>
        <w:ilvl w:val="4"/>
        <w:numId w:val="2"/>
      </w:numPr>
      <w:outlineLvl w:val="4"/>
    </w:pPr>
    <w:rPr>
      <w:rFonts w:asciiTheme="majorHAnsi" w:eastAsiaTheme="majorEastAsia" w:hAnsiTheme="majorHAnsi" w:cstheme="majorBidi"/>
      <w:color w:val="000000" w:themeColor="text1"/>
      <w:szCs w:val="28"/>
      <w:lang w:eastAsia="en-GB"/>
    </w:rPr>
  </w:style>
  <w:style w:type="paragraph" w:styleId="Heading6">
    <w:name w:val="heading 6"/>
    <w:basedOn w:val="Normal"/>
    <w:link w:val="Heading6Char"/>
    <w:uiPriority w:val="7"/>
    <w:unhideWhenUsed/>
    <w:qFormat/>
    <w:rsid w:val="0027640F"/>
    <w:pPr>
      <w:numPr>
        <w:ilvl w:val="5"/>
        <w:numId w:val="2"/>
      </w:numPr>
      <w:outlineLvl w:val="5"/>
    </w:pPr>
    <w:rPr>
      <w:rFonts w:asciiTheme="majorHAnsi" w:eastAsiaTheme="majorEastAsia" w:hAnsiTheme="majorHAnsi" w:cstheme="majorBidi"/>
      <w:iCs/>
      <w:szCs w:val="28"/>
      <w:lang w:eastAsia="en-GB"/>
    </w:rPr>
  </w:style>
  <w:style w:type="paragraph" w:styleId="Heading7">
    <w:name w:val="heading 7"/>
    <w:basedOn w:val="Normal"/>
    <w:link w:val="Heading7Char"/>
    <w:uiPriority w:val="8"/>
    <w:unhideWhenUsed/>
    <w:qFormat/>
    <w:rsid w:val="0027640F"/>
    <w:pPr>
      <w:keepNext/>
      <w:keepLines/>
      <w:numPr>
        <w:ilvl w:val="6"/>
        <w:numId w:val="2"/>
      </w:numPr>
      <w:outlineLvl w:val="6"/>
    </w:pPr>
    <w:rPr>
      <w:rFonts w:asciiTheme="majorHAnsi" w:eastAsiaTheme="majorEastAsia" w:hAnsiTheme="majorHAnsi" w:cstheme="majorBidi"/>
      <w:iCs/>
      <w:szCs w:val="28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27640F"/>
    <w:pPr>
      <w:keepNext/>
      <w:keepLines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1955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BD2FE0"/>
    <w:rPr>
      <w:rFonts w:asciiTheme="majorHAnsi" w:eastAsiaTheme="majorEastAsia" w:hAnsiTheme="majorHAnsi" w:cstheme="majorBidi"/>
      <w:b/>
      <w:bCs/>
      <w:color w:val="000000" w:themeColor="text1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3"/>
    <w:rsid w:val="001A2AE9"/>
    <w:rPr>
      <w:rFonts w:asciiTheme="majorHAnsi" w:eastAsiaTheme="majorEastAsia" w:hAnsiTheme="majorHAnsi" w:cstheme="majorBidi"/>
      <w:bCs/>
      <w:color w:val="000000" w:themeColor="text1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uiPriority w:val="4"/>
    <w:rsid w:val="001A2AE9"/>
    <w:rPr>
      <w:rFonts w:asciiTheme="majorHAnsi" w:eastAsiaTheme="majorEastAsia" w:hAnsiTheme="majorHAnsi" w:cstheme="majorBidi"/>
      <w:bCs/>
      <w:color w:val="000000" w:themeColor="text1"/>
      <w:szCs w:val="28"/>
      <w:lang w:eastAsia="en-GB"/>
    </w:rPr>
  </w:style>
  <w:style w:type="paragraph" w:styleId="NormalIndent">
    <w:name w:val="Normal Indent"/>
    <w:basedOn w:val="Normal"/>
    <w:uiPriority w:val="1"/>
    <w:unhideWhenUsed/>
    <w:qFormat/>
    <w:rsid w:val="0027640F"/>
    <w:pPr>
      <w:ind w:left="720"/>
    </w:pPr>
  </w:style>
  <w:style w:type="character" w:customStyle="1" w:styleId="Heading4Char">
    <w:name w:val="Heading 4 Char"/>
    <w:basedOn w:val="DefaultParagraphFont"/>
    <w:link w:val="Heading4"/>
    <w:uiPriority w:val="5"/>
    <w:rsid w:val="00BD2FE0"/>
    <w:rPr>
      <w:rFonts w:asciiTheme="majorHAnsi" w:eastAsiaTheme="majorEastAsia" w:hAnsiTheme="majorHAnsi" w:cstheme="majorBidi"/>
      <w:bCs/>
      <w:iCs/>
      <w:color w:val="000000" w:themeColor="text1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6"/>
    <w:rsid w:val="0027640F"/>
    <w:rPr>
      <w:rFonts w:asciiTheme="majorHAnsi" w:eastAsiaTheme="majorEastAsia" w:hAnsiTheme="majorHAnsi" w:cstheme="majorBidi"/>
      <w:color w:val="000000" w:themeColor="text1"/>
      <w:szCs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7"/>
    <w:rsid w:val="0027640F"/>
    <w:rPr>
      <w:rFonts w:asciiTheme="majorHAnsi" w:eastAsiaTheme="majorEastAsia" w:hAnsiTheme="majorHAnsi" w:cstheme="majorBidi"/>
      <w:iCs/>
      <w:szCs w:val="28"/>
      <w:lang w:eastAsia="en-GB"/>
    </w:rPr>
  </w:style>
  <w:style w:type="character" w:customStyle="1" w:styleId="Heading7Char">
    <w:name w:val="Heading 7 Char"/>
    <w:basedOn w:val="DefaultParagraphFont"/>
    <w:link w:val="Heading7"/>
    <w:uiPriority w:val="8"/>
    <w:rsid w:val="0027640F"/>
    <w:rPr>
      <w:rFonts w:asciiTheme="majorHAnsi" w:eastAsiaTheme="majorEastAsia" w:hAnsiTheme="majorHAnsi" w:cstheme="majorBidi"/>
      <w:iCs/>
      <w:szCs w:val="28"/>
      <w:lang w:eastAsia="en-GB"/>
    </w:rPr>
  </w:style>
  <w:style w:type="numbering" w:customStyle="1" w:styleId="IETHeadings">
    <w:name w:val="IET Headings"/>
    <w:uiPriority w:val="99"/>
    <w:semiHidden/>
    <w:rsid w:val="0027640F"/>
    <w:pPr>
      <w:numPr>
        <w:numId w:val="1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27640F"/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4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477"/>
  </w:style>
  <w:style w:type="paragraph" w:styleId="Footer">
    <w:name w:val="footer"/>
    <w:link w:val="FooterChar"/>
    <w:uiPriority w:val="99"/>
    <w:unhideWhenUsed/>
    <w:rsid w:val="00BD3477"/>
    <w:pPr>
      <w:jc w:val="right"/>
    </w:pPr>
    <w:rPr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BD3477"/>
    <w:rPr>
      <w:sz w:val="13"/>
    </w:rPr>
  </w:style>
  <w:style w:type="character" w:styleId="PlaceholderText">
    <w:name w:val="Placeholder Text"/>
    <w:basedOn w:val="DefaultParagraphFont"/>
    <w:uiPriority w:val="99"/>
    <w:semiHidden/>
    <w:rsid w:val="00BD3477"/>
    <w:rPr>
      <w: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64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4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semiHidden/>
    <w:rsid w:val="00E10FC6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b/>
      </w:rPr>
      <w:tblPr/>
      <w:trPr>
        <w:tblHeader/>
      </w:trPr>
      <w:tcPr>
        <w:shd w:val="clear" w:color="auto" w:fill="A6A6A6" w:themeFill="background1" w:themeFillShade="A6"/>
      </w:tcPr>
    </w:tblStylePr>
  </w:style>
  <w:style w:type="paragraph" w:styleId="Title">
    <w:name w:val="Title"/>
    <w:basedOn w:val="Normal"/>
    <w:next w:val="Normal"/>
    <w:link w:val="TitleChar"/>
    <w:semiHidden/>
    <w:rsid w:val="00B05696"/>
    <w:rPr>
      <w:rFonts w:asciiTheme="majorHAnsi" w:eastAsiaTheme="majorEastAsia" w:hAnsiTheme="majorHAnsi" w:cstheme="majorBidi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05696"/>
    <w:rPr>
      <w:rFonts w:asciiTheme="majorHAnsi" w:eastAsiaTheme="majorEastAsia" w:hAnsiTheme="majorHAnsi" w:cstheme="majorBidi"/>
      <w:b/>
      <w:spacing w:val="5"/>
      <w:kern w:val="28"/>
      <w:szCs w:val="52"/>
    </w:rPr>
  </w:style>
  <w:style w:type="paragraph" w:customStyle="1" w:styleId="Appendix">
    <w:name w:val="Appendix"/>
    <w:next w:val="Normal"/>
    <w:uiPriority w:val="17"/>
    <w:qFormat/>
    <w:rsid w:val="00BD2FE0"/>
    <w:pPr>
      <w:numPr>
        <w:numId w:val="12"/>
      </w:numPr>
      <w:jc w:val="right"/>
      <w:outlineLvl w:val="0"/>
    </w:pPr>
    <w:rPr>
      <w:b/>
      <w:lang w:eastAsia="en-GB"/>
    </w:rPr>
  </w:style>
  <w:style w:type="numbering" w:customStyle="1" w:styleId="IETAppendixHeadings">
    <w:name w:val="IET Appendix Headings"/>
    <w:uiPriority w:val="99"/>
    <w:semiHidden/>
    <w:rsid w:val="00767D38"/>
    <w:pPr>
      <w:numPr>
        <w:numId w:val="3"/>
      </w:numPr>
    </w:pPr>
  </w:style>
  <w:style w:type="paragraph" w:customStyle="1" w:styleId="Appendix2">
    <w:name w:val="Appendix 2"/>
    <w:next w:val="Normal"/>
    <w:uiPriority w:val="18"/>
    <w:qFormat/>
    <w:rsid w:val="00767D38"/>
    <w:pPr>
      <w:numPr>
        <w:ilvl w:val="1"/>
        <w:numId w:val="12"/>
      </w:numPr>
      <w:outlineLvl w:val="1"/>
    </w:pPr>
    <w:rPr>
      <w:lang w:eastAsia="en-GB"/>
    </w:rPr>
  </w:style>
  <w:style w:type="paragraph" w:customStyle="1" w:styleId="Appendix3">
    <w:name w:val="Appendix 3"/>
    <w:next w:val="Normal"/>
    <w:uiPriority w:val="19"/>
    <w:qFormat/>
    <w:rsid w:val="00767D38"/>
    <w:pPr>
      <w:numPr>
        <w:ilvl w:val="2"/>
        <w:numId w:val="12"/>
      </w:numPr>
      <w:outlineLvl w:val="2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40DF2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B40DF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B40DF2"/>
    <w:pPr>
      <w:spacing w:after="100"/>
      <w:ind w:left="440"/>
    </w:pPr>
  </w:style>
  <w:style w:type="character" w:styleId="Hyperlink">
    <w:name w:val="Hyperlink"/>
    <w:basedOn w:val="DefaultParagraphFont"/>
    <w:uiPriority w:val="99"/>
    <w:semiHidden/>
    <w:unhideWhenUsed/>
    <w:rsid w:val="00B40DF2"/>
    <w:rPr>
      <w:color w:val="008CCF" w:themeColor="hyperlink"/>
      <w:u w:val="single"/>
    </w:rPr>
  </w:style>
  <w:style w:type="numbering" w:styleId="111111">
    <w:name w:val="Outline List 2"/>
    <w:basedOn w:val="NoList"/>
    <w:uiPriority w:val="99"/>
    <w:semiHidden/>
    <w:unhideWhenUsed/>
    <w:rsid w:val="00195512"/>
    <w:pPr>
      <w:numPr>
        <w:numId w:val="4"/>
      </w:numPr>
    </w:pPr>
  </w:style>
  <w:style w:type="numbering" w:styleId="1ai">
    <w:name w:val="Outline List 1"/>
    <w:basedOn w:val="NoList"/>
    <w:uiPriority w:val="99"/>
    <w:semiHidden/>
    <w:unhideWhenUsed/>
    <w:rsid w:val="00195512"/>
    <w:pPr>
      <w:numPr>
        <w:numId w:val="5"/>
      </w:numPr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1955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styleId="ArticleSection">
    <w:name w:val="Outline List 3"/>
    <w:basedOn w:val="NoList"/>
    <w:uiPriority w:val="99"/>
    <w:semiHidden/>
    <w:unhideWhenUsed/>
    <w:rsid w:val="00195512"/>
    <w:pPr>
      <w:numPr>
        <w:numId w:val="6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195512"/>
  </w:style>
  <w:style w:type="paragraph" w:styleId="BlockText">
    <w:name w:val="Block Text"/>
    <w:basedOn w:val="Normal"/>
    <w:uiPriority w:val="99"/>
    <w:semiHidden/>
    <w:unhideWhenUsed/>
    <w:rsid w:val="00195512"/>
    <w:pPr>
      <w:pBdr>
        <w:top w:val="single" w:sz="2" w:space="10" w:color="0092CF" w:themeColor="accent1" w:shadow="1"/>
        <w:left w:val="single" w:sz="2" w:space="10" w:color="0092CF" w:themeColor="accent1" w:shadow="1"/>
        <w:bottom w:val="single" w:sz="2" w:space="10" w:color="0092CF" w:themeColor="accent1" w:shadow="1"/>
        <w:right w:val="single" w:sz="2" w:space="10" w:color="0092CF" w:themeColor="accent1" w:shadow="1"/>
      </w:pBdr>
      <w:ind w:left="1152" w:right="1152"/>
    </w:pPr>
    <w:rPr>
      <w:rFonts w:eastAsiaTheme="minorEastAsia"/>
      <w:i/>
      <w:iCs/>
      <w:color w:val="0092CF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955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5512"/>
  </w:style>
  <w:style w:type="paragraph" w:styleId="BodyText2">
    <w:name w:val="Body Text 2"/>
    <w:basedOn w:val="Normal"/>
    <w:link w:val="BodyText2Char"/>
    <w:uiPriority w:val="99"/>
    <w:semiHidden/>
    <w:unhideWhenUsed/>
    <w:rsid w:val="001955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95512"/>
  </w:style>
  <w:style w:type="paragraph" w:styleId="BodyText3">
    <w:name w:val="Body Text 3"/>
    <w:basedOn w:val="Normal"/>
    <w:link w:val="BodyText3Char"/>
    <w:uiPriority w:val="99"/>
    <w:semiHidden/>
    <w:unhideWhenUsed/>
    <w:rsid w:val="0019551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9551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5512"/>
    <w:pPr>
      <w:spacing w:after="22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9551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551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9551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5512"/>
    <w:pPr>
      <w:spacing w:after="22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9551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55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9551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551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95512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rsid w:val="00195512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195512"/>
    <w:pPr>
      <w:spacing w:after="200"/>
    </w:pPr>
    <w:rPr>
      <w:b/>
      <w:bCs/>
      <w:color w:val="0092CF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9551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95512"/>
  </w:style>
  <w:style w:type="character" w:styleId="CommentReference">
    <w:name w:val="annotation reference"/>
    <w:basedOn w:val="DefaultParagraphFont"/>
    <w:uiPriority w:val="99"/>
    <w:semiHidden/>
    <w:unhideWhenUsed/>
    <w:rsid w:val="001955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5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5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5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512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5512"/>
  </w:style>
  <w:style w:type="character" w:customStyle="1" w:styleId="DateChar">
    <w:name w:val="Date Char"/>
    <w:basedOn w:val="DefaultParagraphFont"/>
    <w:link w:val="Date"/>
    <w:uiPriority w:val="99"/>
    <w:semiHidden/>
    <w:rsid w:val="00195512"/>
  </w:style>
  <w:style w:type="paragraph" w:styleId="DocumentMap">
    <w:name w:val="Document Map"/>
    <w:basedOn w:val="Normal"/>
    <w:link w:val="DocumentMapChar"/>
    <w:uiPriority w:val="99"/>
    <w:semiHidden/>
    <w:unhideWhenUsed/>
    <w:rsid w:val="0019551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9551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551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95512"/>
  </w:style>
  <w:style w:type="character" w:styleId="Emphasis">
    <w:name w:val="Emphasis"/>
    <w:basedOn w:val="DefaultParagraphFont"/>
    <w:uiPriority w:val="20"/>
    <w:semiHidden/>
    <w:rsid w:val="00195512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9551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551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5512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9551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5512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95512"/>
    <w:rPr>
      <w:color w:val="9B5BA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9551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51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512"/>
    <w:rPr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195512"/>
  </w:style>
  <w:style w:type="paragraph" w:styleId="HTMLAddress">
    <w:name w:val="HTML Address"/>
    <w:basedOn w:val="Normal"/>
    <w:link w:val="HTMLAddressChar"/>
    <w:uiPriority w:val="99"/>
    <w:semiHidden/>
    <w:unhideWhenUsed/>
    <w:rsid w:val="00195512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95512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9551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95512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5512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95512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95512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95512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95512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95512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95512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95512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95512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95512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95512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95512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551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rsid w:val="00195512"/>
    <w:rPr>
      <w:b/>
      <w:bCs/>
      <w:i/>
      <w:iCs/>
      <w:color w:val="0092CF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195512"/>
    <w:pPr>
      <w:pBdr>
        <w:bottom w:val="single" w:sz="4" w:space="4" w:color="0092CF" w:themeColor="accent1"/>
      </w:pBdr>
      <w:spacing w:before="200" w:after="280"/>
      <w:ind w:left="936" w:right="936"/>
    </w:pPr>
    <w:rPr>
      <w:b/>
      <w:bCs/>
      <w:i/>
      <w:iCs/>
      <w:color w:val="0092C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5512"/>
    <w:rPr>
      <w:b/>
      <w:bCs/>
      <w:i/>
      <w:iCs/>
      <w:color w:val="0092CF" w:themeColor="accent1"/>
    </w:rPr>
  </w:style>
  <w:style w:type="character" w:styleId="IntenseReference">
    <w:name w:val="Intense Reference"/>
    <w:basedOn w:val="DefaultParagraphFont"/>
    <w:uiPriority w:val="32"/>
    <w:semiHidden/>
    <w:rsid w:val="00195512"/>
    <w:rPr>
      <w:b/>
      <w:bCs/>
      <w:smallCaps/>
      <w:color w:val="F68933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95512"/>
  </w:style>
  <w:style w:type="paragraph" w:styleId="List">
    <w:name w:val="List"/>
    <w:basedOn w:val="Normal"/>
    <w:uiPriority w:val="99"/>
    <w:semiHidden/>
    <w:unhideWhenUsed/>
    <w:rsid w:val="0019551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9551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95512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95512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95512"/>
    <w:pPr>
      <w:ind w:left="1415" w:hanging="283"/>
      <w:contextualSpacing/>
    </w:pPr>
  </w:style>
  <w:style w:type="paragraph" w:styleId="ListBullet">
    <w:name w:val="List Bullet"/>
    <w:basedOn w:val="Normal"/>
    <w:uiPriority w:val="9"/>
    <w:unhideWhenUsed/>
    <w:qFormat/>
    <w:rsid w:val="00E10FC6"/>
    <w:pPr>
      <w:numPr>
        <w:numId w:val="11"/>
      </w:numPr>
      <w:ind w:left="357" w:hanging="357"/>
    </w:pPr>
    <w:rPr>
      <w:rFonts w:eastAsia="Times New Roman" w:cs="Times New Roman"/>
      <w:szCs w:val="28"/>
      <w:lang w:eastAsia="en-GB"/>
    </w:rPr>
  </w:style>
  <w:style w:type="paragraph" w:styleId="ListBullet2">
    <w:name w:val="List Bullet 2"/>
    <w:basedOn w:val="Normal"/>
    <w:uiPriority w:val="99"/>
    <w:semiHidden/>
    <w:unhideWhenUsed/>
    <w:rsid w:val="00195512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95512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95512"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95512"/>
    <w:pPr>
      <w:numPr>
        <w:numId w:val="1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9551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551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551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551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5512"/>
    <w:pPr>
      <w:spacing w:after="120"/>
      <w:ind w:left="1415"/>
      <w:contextualSpacing/>
    </w:pPr>
  </w:style>
  <w:style w:type="paragraph" w:styleId="ListNumber">
    <w:name w:val="List Number"/>
    <w:basedOn w:val="Normal"/>
    <w:uiPriority w:val="10"/>
    <w:unhideWhenUsed/>
    <w:qFormat/>
    <w:rsid w:val="00BD2FE0"/>
    <w:pPr>
      <w:numPr>
        <w:numId w:val="14"/>
      </w:numPr>
      <w:spacing w:after="220"/>
      <w:ind w:left="720" w:hanging="720"/>
      <w:contextualSpacing/>
    </w:pPr>
    <w:rPr>
      <w:b/>
    </w:rPr>
  </w:style>
  <w:style w:type="paragraph" w:styleId="ListNumber2">
    <w:name w:val="List Number 2"/>
    <w:basedOn w:val="Normal"/>
    <w:uiPriority w:val="11"/>
    <w:unhideWhenUsed/>
    <w:qFormat/>
    <w:rsid w:val="00BD2FE0"/>
    <w:pPr>
      <w:numPr>
        <w:ilvl w:val="1"/>
        <w:numId w:val="14"/>
      </w:numPr>
      <w:spacing w:after="220"/>
      <w:contextualSpacing/>
    </w:pPr>
  </w:style>
  <w:style w:type="paragraph" w:styleId="ListNumber3">
    <w:name w:val="List Number 3"/>
    <w:basedOn w:val="Normal"/>
    <w:uiPriority w:val="12"/>
    <w:unhideWhenUsed/>
    <w:qFormat/>
    <w:rsid w:val="00BD2FE0"/>
    <w:pPr>
      <w:numPr>
        <w:ilvl w:val="2"/>
        <w:numId w:val="14"/>
      </w:numPr>
      <w:spacing w:after="220"/>
      <w:contextualSpacing/>
    </w:pPr>
  </w:style>
  <w:style w:type="paragraph" w:styleId="ListNumber4">
    <w:name w:val="List Number 4"/>
    <w:basedOn w:val="Normal"/>
    <w:uiPriority w:val="13"/>
    <w:unhideWhenUsed/>
    <w:qFormat/>
    <w:rsid w:val="00580DD8"/>
    <w:pPr>
      <w:numPr>
        <w:ilvl w:val="3"/>
        <w:numId w:val="14"/>
      </w:numPr>
      <w:contextualSpacing/>
    </w:pPr>
  </w:style>
  <w:style w:type="paragraph" w:styleId="ListNumber5">
    <w:name w:val="List Number 5"/>
    <w:basedOn w:val="Normal"/>
    <w:uiPriority w:val="14"/>
    <w:unhideWhenUsed/>
    <w:qFormat/>
    <w:rsid w:val="00580DD8"/>
    <w:pPr>
      <w:numPr>
        <w:ilvl w:val="4"/>
        <w:numId w:val="14"/>
      </w:numPr>
      <w:contextualSpacing/>
    </w:pPr>
  </w:style>
  <w:style w:type="paragraph" w:styleId="ListParagraph">
    <w:name w:val="List Paragraph"/>
    <w:basedOn w:val="Normal"/>
    <w:uiPriority w:val="34"/>
    <w:semiHidden/>
    <w:rsid w:val="00195512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955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95512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55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955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rsid w:val="00195512"/>
  </w:style>
  <w:style w:type="paragraph" w:styleId="NormalWeb">
    <w:name w:val="Normal (Web)"/>
    <w:basedOn w:val="Normal"/>
    <w:uiPriority w:val="99"/>
    <w:semiHidden/>
    <w:unhideWhenUsed/>
    <w:rsid w:val="00195512"/>
    <w:rPr>
      <w:rFonts w:ascii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551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95512"/>
  </w:style>
  <w:style w:type="character" w:styleId="PageNumber">
    <w:name w:val="page number"/>
    <w:basedOn w:val="DefaultParagraphFont"/>
    <w:uiPriority w:val="99"/>
    <w:semiHidden/>
    <w:unhideWhenUsed/>
    <w:rsid w:val="00195512"/>
  </w:style>
  <w:style w:type="paragraph" w:styleId="PlainText">
    <w:name w:val="Plain Text"/>
    <w:basedOn w:val="Normal"/>
    <w:link w:val="PlainTextChar"/>
    <w:uiPriority w:val="99"/>
    <w:semiHidden/>
    <w:unhideWhenUsed/>
    <w:rsid w:val="0019551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95512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rsid w:val="00195512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95512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551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95512"/>
  </w:style>
  <w:style w:type="paragraph" w:styleId="Signature">
    <w:name w:val="Signature"/>
    <w:basedOn w:val="Normal"/>
    <w:link w:val="SignatureChar"/>
    <w:uiPriority w:val="99"/>
    <w:semiHidden/>
    <w:unhideWhenUsed/>
    <w:rsid w:val="0019551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95512"/>
  </w:style>
  <w:style w:type="character" w:styleId="Strong">
    <w:name w:val="Strong"/>
    <w:basedOn w:val="DefaultParagraphFont"/>
    <w:uiPriority w:val="22"/>
    <w:semiHidden/>
    <w:rsid w:val="0019551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195512"/>
    <w:pPr>
      <w:numPr>
        <w:ilvl w:val="1"/>
      </w:numPr>
    </w:pPr>
    <w:rPr>
      <w:rFonts w:asciiTheme="majorHAnsi" w:eastAsiaTheme="majorEastAsia" w:hAnsiTheme="majorHAnsi" w:cstheme="majorBidi"/>
      <w:i/>
      <w:iCs/>
      <w:color w:val="0092C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95512"/>
    <w:rPr>
      <w:rFonts w:asciiTheme="majorHAnsi" w:eastAsiaTheme="majorEastAsia" w:hAnsiTheme="majorHAnsi" w:cstheme="majorBidi"/>
      <w:i/>
      <w:iCs/>
      <w:color w:val="0092CF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semiHidden/>
    <w:rsid w:val="00195512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195512"/>
    <w:rPr>
      <w:smallCaps/>
      <w:color w:val="F68933" w:themeColor="accent2"/>
      <w:u w:val="singl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5512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5512"/>
  </w:style>
  <w:style w:type="paragraph" w:styleId="TOAHeading">
    <w:name w:val="toa heading"/>
    <w:basedOn w:val="Normal"/>
    <w:next w:val="Normal"/>
    <w:uiPriority w:val="99"/>
    <w:semiHidden/>
    <w:unhideWhenUsed/>
    <w:rsid w:val="0019551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9551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95512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95512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95512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9551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95512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rsid w:val="00195512"/>
    <w:pPr>
      <w:keepLines/>
      <w:numPr>
        <w:numId w:val="0"/>
      </w:numPr>
      <w:spacing w:before="480" w:after="0"/>
      <w:outlineLvl w:val="9"/>
    </w:pPr>
    <w:rPr>
      <w:color w:val="006C9B" w:themeColor="accent1" w:themeShade="BF"/>
      <w:sz w:val="28"/>
      <w:lang w:eastAsia="en-US"/>
    </w:rPr>
  </w:style>
  <w:style w:type="numbering" w:customStyle="1" w:styleId="IETListNumbers">
    <w:name w:val="IET List Numbers"/>
    <w:uiPriority w:val="99"/>
    <w:semiHidden/>
    <w:rsid w:val="00580DD8"/>
    <w:pPr>
      <w:numPr>
        <w:numId w:val="13"/>
      </w:numPr>
    </w:pPr>
  </w:style>
  <w:style w:type="paragraph" w:customStyle="1" w:styleId="Appendix4">
    <w:name w:val="Appendix 4"/>
    <w:basedOn w:val="Normal"/>
    <w:uiPriority w:val="20"/>
    <w:qFormat/>
    <w:rsid w:val="00767D38"/>
    <w:pPr>
      <w:numPr>
        <w:ilvl w:val="3"/>
        <w:numId w:val="12"/>
      </w:numPr>
    </w:pPr>
    <w:rPr>
      <w:lang w:eastAsia="en-GB"/>
    </w:rPr>
  </w:style>
  <w:style w:type="paragraph" w:customStyle="1" w:styleId="Appendix5">
    <w:name w:val="Appendix 5"/>
    <w:basedOn w:val="Appendix4"/>
    <w:uiPriority w:val="21"/>
    <w:qFormat/>
    <w:rsid w:val="00767D38"/>
    <w:pPr>
      <w:numPr>
        <w:ilvl w:val="4"/>
      </w:numPr>
    </w:pPr>
  </w:style>
  <w:style w:type="paragraph" w:customStyle="1" w:styleId="Appendix6">
    <w:name w:val="Appendix 6"/>
    <w:basedOn w:val="Appendix5"/>
    <w:uiPriority w:val="22"/>
    <w:qFormat/>
    <w:rsid w:val="00767D38"/>
    <w:pPr>
      <w:numPr>
        <w:ilvl w:val="5"/>
      </w:numPr>
    </w:pPr>
  </w:style>
  <w:style w:type="paragraph" w:customStyle="1" w:styleId="Appendix7">
    <w:name w:val="Appendix 7"/>
    <w:basedOn w:val="Appendix6"/>
    <w:uiPriority w:val="23"/>
    <w:qFormat/>
    <w:rsid w:val="00767D38"/>
    <w:pPr>
      <w:numPr>
        <w:ilvl w:val="6"/>
      </w:numPr>
    </w:pPr>
  </w:style>
  <w:style w:type="paragraph" w:customStyle="1" w:styleId="Appendix8">
    <w:name w:val="Appendix 8"/>
    <w:basedOn w:val="Appendix7"/>
    <w:uiPriority w:val="24"/>
    <w:qFormat/>
    <w:rsid w:val="00767D38"/>
    <w:pPr>
      <w:numPr>
        <w:ilvl w:val="7"/>
      </w:numPr>
    </w:pPr>
  </w:style>
  <w:style w:type="table" w:styleId="ColorfulGrid">
    <w:name w:val="Colorful Grid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2ECFF" w:themeFill="accent1" w:themeFillTint="33"/>
    </w:tcPr>
    <w:tblStylePr w:type="firstRow">
      <w:rPr>
        <w:b/>
        <w:bCs/>
      </w:rPr>
      <w:tblPr/>
      <w:tcPr>
        <w:shd w:val="clear" w:color="auto" w:fill="85DA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5DA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6C9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6C9B" w:themeFill="accent1" w:themeFillShade="BF"/>
      </w:tcPr>
    </w:tblStylePr>
    <w:tblStylePr w:type="band1Vert">
      <w:tblPr/>
      <w:tcPr>
        <w:shd w:val="clear" w:color="auto" w:fill="68D1FF" w:themeFill="accent1" w:themeFillTint="7F"/>
      </w:tcPr>
    </w:tblStylePr>
    <w:tblStylePr w:type="band1Horz">
      <w:tblPr/>
      <w:tcPr>
        <w:shd w:val="clear" w:color="auto" w:fill="68D1FF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7D6" w:themeFill="accent2" w:themeFillTint="33"/>
    </w:tcPr>
    <w:tblStylePr w:type="firstRow">
      <w:rPr>
        <w:b/>
        <w:bCs/>
      </w:rPr>
      <w:tblPr/>
      <w:tcPr>
        <w:shd w:val="clear" w:color="auto" w:fill="FBCFA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CFA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D4620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D46209" w:themeFill="accent2" w:themeFillShade="BF"/>
      </w:tcPr>
    </w:tblStylePr>
    <w:tblStylePr w:type="band1Vert">
      <w:tblPr/>
      <w:tcPr>
        <w:shd w:val="clear" w:color="auto" w:fill="FAC399" w:themeFill="accent2" w:themeFillTint="7F"/>
      </w:tcPr>
    </w:tblStylePr>
    <w:tblStylePr w:type="band1Horz">
      <w:tblPr/>
      <w:tcPr>
        <w:shd w:val="clear" w:color="auto" w:fill="FAC399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DAEC" w:themeFill="accent3" w:themeFillTint="33"/>
    </w:tcPr>
    <w:tblStylePr w:type="firstRow">
      <w:rPr>
        <w:b/>
        <w:bCs/>
      </w:rPr>
      <w:tblPr/>
      <w:tcPr>
        <w:shd w:val="clear" w:color="auto" w:fill="D5B6D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B6D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D3C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D3C76" w:themeFill="accent3" w:themeFillShade="BF"/>
      </w:tcPr>
    </w:tblStylePr>
    <w:tblStylePr w:type="band1Vert">
      <w:tblPr/>
      <w:tcPr>
        <w:shd w:val="clear" w:color="auto" w:fill="CBA4D1" w:themeFill="accent3" w:themeFillTint="7F"/>
      </w:tcPr>
    </w:tblStylePr>
    <w:tblStylePr w:type="band1Horz">
      <w:tblPr/>
      <w:tcPr>
        <w:shd w:val="clear" w:color="auto" w:fill="CBA4D1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0DB" w:themeFill="accent4" w:themeFillTint="33"/>
    </w:tcPr>
    <w:tblStylePr w:type="firstRow">
      <w:rPr>
        <w:b/>
        <w:bCs/>
      </w:rPr>
      <w:tblPr/>
      <w:tcPr>
        <w:shd w:val="clear" w:color="auto" w:fill="F7A1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A1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0E3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0E39" w:themeFill="accent4" w:themeFillShade="BF"/>
      </w:tcPr>
    </w:tblStylePr>
    <w:tblStylePr w:type="band1Vert">
      <w:tblPr/>
      <w:tcPr>
        <w:shd w:val="clear" w:color="auto" w:fill="F58BA7" w:themeFill="accent4" w:themeFillTint="7F"/>
      </w:tcPr>
    </w:tblStylePr>
    <w:tblStylePr w:type="band1Horz">
      <w:tblPr/>
      <w:tcPr>
        <w:shd w:val="clear" w:color="auto" w:fill="F58BA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AD1FF" w:themeFill="accent5" w:themeFillTint="33"/>
    </w:tcPr>
    <w:tblStylePr w:type="firstRow">
      <w:rPr>
        <w:b/>
        <w:bCs/>
      </w:rPr>
      <w:tblPr/>
      <w:tcPr>
        <w:shd w:val="clear" w:color="auto" w:fill="55A3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A3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1D4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1D41" w:themeFill="accent5" w:themeFillShade="BF"/>
      </w:tcPr>
    </w:tblStylePr>
    <w:tblStylePr w:type="band1Vert">
      <w:tblPr/>
      <w:tcPr>
        <w:shd w:val="clear" w:color="auto" w:fill="2C8CFF" w:themeFill="accent5" w:themeFillTint="7F"/>
      </w:tcPr>
    </w:tblStylePr>
    <w:tblStylePr w:type="band1Horz">
      <w:tblPr/>
      <w:tcPr>
        <w:shd w:val="clear" w:color="auto" w:fill="2C8CFF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3FFF6" w:themeFill="accent6" w:themeFillTint="33"/>
    </w:tcPr>
    <w:tblStylePr w:type="firstRow">
      <w:rPr>
        <w:b/>
        <w:bCs/>
      </w:rPr>
      <w:tblPr/>
      <w:tcPr>
        <w:shd w:val="clear" w:color="auto" w:fill="68FFE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8FFE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3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358" w:themeFill="accent6" w:themeFillShade="BF"/>
      </w:tcPr>
    </w:tblStylePr>
    <w:tblStylePr w:type="band1Vert">
      <w:tblPr/>
      <w:tcPr>
        <w:shd w:val="clear" w:color="auto" w:fill="43FFE9" w:themeFill="accent6" w:themeFillTint="7F"/>
      </w:tcPr>
    </w:tblStylePr>
    <w:tblStylePr w:type="band1Horz">
      <w:tblPr/>
      <w:tcPr>
        <w:shd w:val="clear" w:color="auto" w:fill="43FFE9" w:themeFill="accent6" w:themeFillTint="7F"/>
      </w:tcPr>
    </w:tblStylePr>
  </w:style>
  <w:style w:type="character" w:customStyle="1" w:styleId="Style1">
    <w:name w:val="Style1"/>
    <w:basedOn w:val="DefaultParagraphFont"/>
    <w:uiPriority w:val="1"/>
    <w:semiHidden/>
    <w:rsid w:val="009D0017"/>
    <w:rPr>
      <w:b/>
    </w:rPr>
  </w:style>
  <w:style w:type="paragraph" w:customStyle="1" w:styleId="ListNumber6">
    <w:name w:val="List Number 6"/>
    <w:basedOn w:val="Normal"/>
    <w:uiPriority w:val="15"/>
    <w:qFormat/>
    <w:rsid w:val="00580DD8"/>
    <w:pPr>
      <w:numPr>
        <w:ilvl w:val="5"/>
        <w:numId w:val="14"/>
      </w:numPr>
    </w:pPr>
  </w:style>
  <w:style w:type="paragraph" w:customStyle="1" w:styleId="ListNumber7">
    <w:name w:val="List Number 7"/>
    <w:basedOn w:val="Normal"/>
    <w:uiPriority w:val="16"/>
    <w:qFormat/>
    <w:rsid w:val="00580DD8"/>
    <w:pPr>
      <w:numPr>
        <w:ilvl w:val="6"/>
        <w:numId w:val="14"/>
      </w:numPr>
    </w:pPr>
  </w:style>
  <w:style w:type="table" w:styleId="ColorfulList">
    <w:name w:val="Colorful List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1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  <w:tblStylePr w:type="band1Horz">
      <w:tblPr/>
      <w:tcPr>
        <w:shd w:val="clear" w:color="auto" w:fill="C2ECFF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EF3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  <w:tblStylePr w:type="band1Horz">
      <w:tblPr/>
      <w:tcPr>
        <w:shd w:val="clear" w:color="auto" w:fill="FDE7D6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4ED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F0F3D" w:themeFill="accent4" w:themeFillShade="CC"/>
      </w:tcPr>
    </w:tblStylePr>
    <w:tblStylePr w:type="lastRow">
      <w:rPr>
        <w:b/>
        <w:bCs/>
        <w:color w:val="BF0F3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  <w:tblStylePr w:type="band1Horz">
      <w:tblPr/>
      <w:tcPr>
        <w:shd w:val="clear" w:color="auto" w:fill="EADAEC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DE8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407E" w:themeFill="accent3" w:themeFillShade="CC"/>
      </w:tcPr>
    </w:tblStylePr>
    <w:tblStylePr w:type="lastRow">
      <w:rPr>
        <w:b/>
        <w:bCs/>
        <w:color w:val="75407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  <w:tblStylePr w:type="band1Horz">
      <w:tblPr/>
      <w:tcPr>
        <w:shd w:val="clear" w:color="auto" w:fill="FBD0DB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D5E8F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6A5E" w:themeFill="accent6" w:themeFillShade="CC"/>
      </w:tcPr>
    </w:tblStylePr>
    <w:tblStylePr w:type="lastRow">
      <w:rPr>
        <w:b/>
        <w:bCs/>
        <w:color w:val="006A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  <w:tblStylePr w:type="band1Horz">
      <w:tblPr/>
      <w:tcPr>
        <w:shd w:val="clear" w:color="auto" w:fill="AAD1FF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DAFFF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1F45" w:themeFill="accent5" w:themeFillShade="CC"/>
      </w:tcPr>
    </w:tblStylePr>
    <w:tblStylePr w:type="lastRow">
      <w:rPr>
        <w:b/>
        <w:bCs/>
        <w:color w:val="001F4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shd w:val="clear" w:color="auto" w:fill="B3FFF6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F6893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F68933" w:themeColor="accent2"/>
        <w:left w:val="single" w:sz="4" w:space="0" w:color="0092CF" w:themeColor="accent1"/>
        <w:bottom w:val="single" w:sz="4" w:space="0" w:color="0092CF" w:themeColor="accent1"/>
        <w:right w:val="single" w:sz="4" w:space="0" w:color="0092C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77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77C" w:themeColor="accent1" w:themeShade="99"/>
          <w:insideV w:val="nil"/>
        </w:tcBorders>
        <w:shd w:val="clear" w:color="auto" w:fill="00577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77C" w:themeFill="accent1" w:themeFillShade="99"/>
      </w:tcPr>
    </w:tblStylePr>
    <w:tblStylePr w:type="band1Vert">
      <w:tblPr/>
      <w:tcPr>
        <w:shd w:val="clear" w:color="auto" w:fill="85DAFF" w:themeFill="accent1" w:themeFillTint="66"/>
      </w:tcPr>
    </w:tblStylePr>
    <w:tblStylePr w:type="band1Horz">
      <w:tblPr/>
      <w:tcPr>
        <w:shd w:val="clear" w:color="auto" w:fill="68D1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F68933" w:themeColor="accent2"/>
        <w:left w:val="single" w:sz="4" w:space="0" w:color="F68933" w:themeColor="accent2"/>
        <w:bottom w:val="single" w:sz="4" w:space="0" w:color="F68933" w:themeColor="accent2"/>
        <w:right w:val="single" w:sz="4" w:space="0" w:color="F6893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3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A4F0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A4F07" w:themeColor="accent2" w:themeShade="99"/>
          <w:insideV w:val="nil"/>
        </w:tcBorders>
        <w:shd w:val="clear" w:color="auto" w:fill="AA4F0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4F07" w:themeFill="accent2" w:themeFillShade="99"/>
      </w:tcPr>
    </w:tblStylePr>
    <w:tblStylePr w:type="band1Vert">
      <w:tblPr/>
      <w:tcPr>
        <w:shd w:val="clear" w:color="auto" w:fill="FBCFAD" w:themeFill="accent2" w:themeFillTint="66"/>
      </w:tcPr>
    </w:tblStylePr>
    <w:tblStylePr w:type="band1Horz">
      <w:tblPr/>
      <w:tcPr>
        <w:shd w:val="clear" w:color="auto" w:fill="FAC39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EC174F" w:themeColor="accent4"/>
        <w:left w:val="single" w:sz="4" w:space="0" w:color="93509E" w:themeColor="accent3"/>
        <w:bottom w:val="single" w:sz="4" w:space="0" w:color="93509E" w:themeColor="accent3"/>
        <w:right w:val="single" w:sz="4" w:space="0" w:color="93509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D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17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30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305E" w:themeColor="accent3" w:themeShade="99"/>
          <w:insideV w:val="nil"/>
        </w:tcBorders>
        <w:shd w:val="clear" w:color="auto" w:fill="5830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305E" w:themeFill="accent3" w:themeFillShade="99"/>
      </w:tcPr>
    </w:tblStylePr>
    <w:tblStylePr w:type="band1Vert">
      <w:tblPr/>
      <w:tcPr>
        <w:shd w:val="clear" w:color="auto" w:fill="D5B6DA" w:themeFill="accent3" w:themeFillTint="66"/>
      </w:tcPr>
    </w:tblStylePr>
    <w:tblStylePr w:type="band1Horz">
      <w:tblPr/>
      <w:tcPr>
        <w:shd w:val="clear" w:color="auto" w:fill="CBA4D1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93509E" w:themeColor="accent3"/>
        <w:left w:val="single" w:sz="4" w:space="0" w:color="EC174F" w:themeColor="accent4"/>
        <w:bottom w:val="single" w:sz="4" w:space="0" w:color="EC174F" w:themeColor="accent4"/>
        <w:right w:val="single" w:sz="4" w:space="0" w:color="EC174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8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50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F0B2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F0B2E" w:themeColor="accent4" w:themeShade="99"/>
          <w:insideV w:val="nil"/>
        </w:tcBorders>
        <w:shd w:val="clear" w:color="auto" w:fill="8F0B2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0B2E" w:themeFill="accent4" w:themeFillShade="99"/>
      </w:tcPr>
    </w:tblStylePr>
    <w:tblStylePr w:type="band1Vert">
      <w:tblPr/>
      <w:tcPr>
        <w:shd w:val="clear" w:color="auto" w:fill="F7A1B8" w:themeFill="accent4" w:themeFillTint="66"/>
      </w:tcPr>
    </w:tblStylePr>
    <w:tblStylePr w:type="band1Horz">
      <w:tblPr/>
      <w:tcPr>
        <w:shd w:val="clear" w:color="auto" w:fill="F58BA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008576" w:themeColor="accent6"/>
        <w:left w:val="single" w:sz="4" w:space="0" w:color="002857" w:themeColor="accent5"/>
        <w:bottom w:val="single" w:sz="4" w:space="0" w:color="002857" w:themeColor="accent5"/>
        <w:right w:val="single" w:sz="4" w:space="0" w:color="00285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8F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5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173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1734" w:themeColor="accent5" w:themeShade="99"/>
          <w:insideV w:val="nil"/>
        </w:tcBorders>
        <w:shd w:val="clear" w:color="auto" w:fill="00173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734" w:themeFill="accent5" w:themeFillShade="99"/>
      </w:tcPr>
    </w:tblStylePr>
    <w:tblStylePr w:type="band1Vert">
      <w:tblPr/>
      <w:tcPr>
        <w:shd w:val="clear" w:color="auto" w:fill="55A3FF" w:themeFill="accent5" w:themeFillTint="66"/>
      </w:tcPr>
    </w:tblStylePr>
    <w:tblStylePr w:type="band1Horz">
      <w:tblPr/>
      <w:tcPr>
        <w:shd w:val="clear" w:color="auto" w:fill="2C8C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002857" w:themeColor="accent5"/>
        <w:left w:val="single" w:sz="4" w:space="0" w:color="008576" w:themeColor="accent6"/>
        <w:bottom w:val="single" w:sz="4" w:space="0" w:color="008576" w:themeColor="accent6"/>
        <w:right w:val="single" w:sz="4" w:space="0" w:color="0085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285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F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F46" w:themeColor="accent6" w:themeShade="99"/>
          <w:insideV w:val="nil"/>
        </w:tcBorders>
        <w:shd w:val="clear" w:color="auto" w:fill="004F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F46" w:themeFill="accent6" w:themeFillShade="99"/>
      </w:tcPr>
    </w:tblStylePr>
    <w:tblStylePr w:type="band1Vert">
      <w:tblPr/>
      <w:tcPr>
        <w:shd w:val="clear" w:color="auto" w:fill="68FFED" w:themeFill="accent6" w:themeFillTint="66"/>
      </w:tcPr>
    </w:tblStylePr>
    <w:tblStylePr w:type="band1Horz">
      <w:tblPr/>
      <w:tcPr>
        <w:shd w:val="clear" w:color="auto" w:fill="43FFE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92C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86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C9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C9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C9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C9B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F689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410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4620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4620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620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6209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9350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27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D3C7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D3C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3C7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3C76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EC17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6092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0E3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0E3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0E3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0E39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2857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132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D4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D4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D4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D41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85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2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3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3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58" w:themeFill="accent6" w:themeFillShade="BF"/>
      </w:tcPr>
    </w:tblStylePr>
  </w:style>
  <w:style w:type="table" w:styleId="LightGrid">
    <w:name w:val="Light Grid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92CF" w:themeColor="accent1"/>
        <w:left w:val="single" w:sz="8" w:space="0" w:color="0092CF" w:themeColor="accent1"/>
        <w:bottom w:val="single" w:sz="8" w:space="0" w:color="0092CF" w:themeColor="accent1"/>
        <w:right w:val="single" w:sz="8" w:space="0" w:color="0092CF" w:themeColor="accent1"/>
        <w:insideH w:val="single" w:sz="8" w:space="0" w:color="0092CF" w:themeColor="accent1"/>
        <w:insideV w:val="single" w:sz="8" w:space="0" w:color="0092C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18" w:space="0" w:color="0092CF" w:themeColor="accent1"/>
          <w:right w:val="single" w:sz="8" w:space="0" w:color="0092CF" w:themeColor="accent1"/>
          <w:insideH w:val="nil"/>
          <w:insideV w:val="single" w:sz="8" w:space="0" w:color="0092C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  <w:insideH w:val="nil"/>
          <w:insideV w:val="single" w:sz="8" w:space="0" w:color="0092C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</w:tcPr>
    </w:tblStylePr>
    <w:tblStylePr w:type="band1Vert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  <w:shd w:val="clear" w:color="auto" w:fill="B4E8FF" w:themeFill="accent1" w:themeFillTint="3F"/>
      </w:tcPr>
    </w:tblStylePr>
    <w:tblStylePr w:type="band1Horz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  <w:insideV w:val="single" w:sz="8" w:space="0" w:color="0092CF" w:themeColor="accent1"/>
        </w:tcBorders>
        <w:shd w:val="clear" w:color="auto" w:fill="B4E8FF" w:themeFill="accent1" w:themeFillTint="3F"/>
      </w:tcPr>
    </w:tblStylePr>
    <w:tblStylePr w:type="band2Horz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  <w:insideV w:val="single" w:sz="8" w:space="0" w:color="0092C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F68933" w:themeColor="accent2"/>
        <w:left w:val="single" w:sz="8" w:space="0" w:color="F68933" w:themeColor="accent2"/>
        <w:bottom w:val="single" w:sz="8" w:space="0" w:color="F68933" w:themeColor="accent2"/>
        <w:right w:val="single" w:sz="8" w:space="0" w:color="F68933" w:themeColor="accent2"/>
        <w:insideH w:val="single" w:sz="8" w:space="0" w:color="F68933" w:themeColor="accent2"/>
        <w:insideV w:val="single" w:sz="8" w:space="0" w:color="F6893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18" w:space="0" w:color="F68933" w:themeColor="accent2"/>
          <w:right w:val="single" w:sz="8" w:space="0" w:color="F68933" w:themeColor="accent2"/>
          <w:insideH w:val="nil"/>
          <w:insideV w:val="single" w:sz="8" w:space="0" w:color="F6893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  <w:insideH w:val="nil"/>
          <w:insideV w:val="single" w:sz="8" w:space="0" w:color="F6893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</w:tcPr>
    </w:tblStylePr>
    <w:tblStylePr w:type="band1Vert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  <w:shd w:val="clear" w:color="auto" w:fill="FCE1CC" w:themeFill="accent2" w:themeFillTint="3F"/>
      </w:tcPr>
    </w:tblStylePr>
    <w:tblStylePr w:type="band1Horz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  <w:insideV w:val="single" w:sz="8" w:space="0" w:color="F68933" w:themeColor="accent2"/>
        </w:tcBorders>
        <w:shd w:val="clear" w:color="auto" w:fill="FCE1CC" w:themeFill="accent2" w:themeFillTint="3F"/>
      </w:tcPr>
    </w:tblStylePr>
    <w:tblStylePr w:type="band2Horz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  <w:insideV w:val="single" w:sz="8" w:space="0" w:color="F6893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93509E" w:themeColor="accent3"/>
        <w:left w:val="single" w:sz="8" w:space="0" w:color="93509E" w:themeColor="accent3"/>
        <w:bottom w:val="single" w:sz="8" w:space="0" w:color="93509E" w:themeColor="accent3"/>
        <w:right w:val="single" w:sz="8" w:space="0" w:color="93509E" w:themeColor="accent3"/>
        <w:insideH w:val="single" w:sz="8" w:space="0" w:color="93509E" w:themeColor="accent3"/>
        <w:insideV w:val="single" w:sz="8" w:space="0" w:color="93509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18" w:space="0" w:color="93509E" w:themeColor="accent3"/>
          <w:right w:val="single" w:sz="8" w:space="0" w:color="93509E" w:themeColor="accent3"/>
          <w:insideH w:val="nil"/>
          <w:insideV w:val="single" w:sz="8" w:space="0" w:color="93509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  <w:insideH w:val="nil"/>
          <w:insideV w:val="single" w:sz="8" w:space="0" w:color="93509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</w:tcPr>
    </w:tblStylePr>
    <w:tblStylePr w:type="band1Vert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  <w:shd w:val="clear" w:color="auto" w:fill="E5D2E8" w:themeFill="accent3" w:themeFillTint="3F"/>
      </w:tcPr>
    </w:tblStylePr>
    <w:tblStylePr w:type="band1Horz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  <w:insideV w:val="single" w:sz="8" w:space="0" w:color="93509E" w:themeColor="accent3"/>
        </w:tcBorders>
        <w:shd w:val="clear" w:color="auto" w:fill="E5D2E8" w:themeFill="accent3" w:themeFillTint="3F"/>
      </w:tcPr>
    </w:tblStylePr>
    <w:tblStylePr w:type="band2Horz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  <w:insideV w:val="single" w:sz="8" w:space="0" w:color="93509E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EC174F" w:themeColor="accent4"/>
        <w:left w:val="single" w:sz="8" w:space="0" w:color="EC174F" w:themeColor="accent4"/>
        <w:bottom w:val="single" w:sz="8" w:space="0" w:color="EC174F" w:themeColor="accent4"/>
        <w:right w:val="single" w:sz="8" w:space="0" w:color="EC174F" w:themeColor="accent4"/>
        <w:insideH w:val="single" w:sz="8" w:space="0" w:color="EC174F" w:themeColor="accent4"/>
        <w:insideV w:val="single" w:sz="8" w:space="0" w:color="EC174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18" w:space="0" w:color="EC174F" w:themeColor="accent4"/>
          <w:right w:val="single" w:sz="8" w:space="0" w:color="EC174F" w:themeColor="accent4"/>
          <w:insideH w:val="nil"/>
          <w:insideV w:val="single" w:sz="8" w:space="0" w:color="EC174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  <w:insideH w:val="nil"/>
          <w:insideV w:val="single" w:sz="8" w:space="0" w:color="EC174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</w:tcPr>
    </w:tblStylePr>
    <w:tblStylePr w:type="band1Vert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  <w:shd w:val="clear" w:color="auto" w:fill="FAC5D3" w:themeFill="accent4" w:themeFillTint="3F"/>
      </w:tcPr>
    </w:tblStylePr>
    <w:tblStylePr w:type="band1Horz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  <w:insideV w:val="single" w:sz="8" w:space="0" w:color="EC174F" w:themeColor="accent4"/>
        </w:tcBorders>
        <w:shd w:val="clear" w:color="auto" w:fill="FAC5D3" w:themeFill="accent4" w:themeFillTint="3F"/>
      </w:tcPr>
    </w:tblStylePr>
    <w:tblStylePr w:type="band2Horz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  <w:insideV w:val="single" w:sz="8" w:space="0" w:color="EC174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2857" w:themeColor="accent5"/>
        <w:left w:val="single" w:sz="8" w:space="0" w:color="002857" w:themeColor="accent5"/>
        <w:bottom w:val="single" w:sz="8" w:space="0" w:color="002857" w:themeColor="accent5"/>
        <w:right w:val="single" w:sz="8" w:space="0" w:color="002857" w:themeColor="accent5"/>
        <w:insideH w:val="single" w:sz="8" w:space="0" w:color="002857" w:themeColor="accent5"/>
        <w:insideV w:val="single" w:sz="8" w:space="0" w:color="002857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18" w:space="0" w:color="002857" w:themeColor="accent5"/>
          <w:right w:val="single" w:sz="8" w:space="0" w:color="002857" w:themeColor="accent5"/>
          <w:insideH w:val="nil"/>
          <w:insideV w:val="single" w:sz="8" w:space="0" w:color="00285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  <w:insideH w:val="nil"/>
          <w:insideV w:val="single" w:sz="8" w:space="0" w:color="00285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</w:tcPr>
    </w:tblStylePr>
    <w:tblStylePr w:type="band1Vert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  <w:shd w:val="clear" w:color="auto" w:fill="96C6FF" w:themeFill="accent5" w:themeFillTint="3F"/>
      </w:tcPr>
    </w:tblStylePr>
    <w:tblStylePr w:type="band1Horz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  <w:insideV w:val="single" w:sz="8" w:space="0" w:color="002857" w:themeColor="accent5"/>
        </w:tcBorders>
        <w:shd w:val="clear" w:color="auto" w:fill="96C6FF" w:themeFill="accent5" w:themeFillTint="3F"/>
      </w:tcPr>
    </w:tblStylePr>
    <w:tblStylePr w:type="band2Horz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  <w:insideV w:val="single" w:sz="8" w:space="0" w:color="002857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8576" w:themeColor="accent6"/>
        <w:left w:val="single" w:sz="8" w:space="0" w:color="008576" w:themeColor="accent6"/>
        <w:bottom w:val="single" w:sz="8" w:space="0" w:color="008576" w:themeColor="accent6"/>
        <w:right w:val="single" w:sz="8" w:space="0" w:color="008576" w:themeColor="accent6"/>
        <w:insideH w:val="single" w:sz="8" w:space="0" w:color="008576" w:themeColor="accent6"/>
        <w:insideV w:val="single" w:sz="8" w:space="0" w:color="0085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18" w:space="0" w:color="008576" w:themeColor="accent6"/>
          <w:right w:val="single" w:sz="8" w:space="0" w:color="008576" w:themeColor="accent6"/>
          <w:insideH w:val="nil"/>
          <w:insideV w:val="single" w:sz="8" w:space="0" w:color="0085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  <w:insideH w:val="nil"/>
          <w:insideV w:val="single" w:sz="8" w:space="0" w:color="0085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</w:tcPr>
    </w:tblStylePr>
    <w:tblStylePr w:type="band1Vert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  <w:shd w:val="clear" w:color="auto" w:fill="A1FFF4" w:themeFill="accent6" w:themeFillTint="3F"/>
      </w:tcPr>
    </w:tblStylePr>
    <w:tblStylePr w:type="band1Horz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  <w:insideV w:val="single" w:sz="8" w:space="0" w:color="008576" w:themeColor="accent6"/>
        </w:tcBorders>
        <w:shd w:val="clear" w:color="auto" w:fill="A1FFF4" w:themeFill="accent6" w:themeFillTint="3F"/>
      </w:tcPr>
    </w:tblStylePr>
    <w:tblStylePr w:type="band2Horz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  <w:insideV w:val="single" w:sz="8" w:space="0" w:color="008576" w:themeColor="accent6"/>
        </w:tcBorders>
      </w:tcPr>
    </w:tblStylePr>
  </w:style>
  <w:style w:type="table" w:styleId="LightList">
    <w:name w:val="Light List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0092CF" w:themeColor="accent1"/>
        <w:left w:val="single" w:sz="8" w:space="0" w:color="0092CF" w:themeColor="accent1"/>
        <w:bottom w:val="single" w:sz="8" w:space="0" w:color="0092CF" w:themeColor="accent1"/>
        <w:right w:val="single" w:sz="8" w:space="0" w:color="0092C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</w:tcPr>
    </w:tblStylePr>
    <w:tblStylePr w:type="band1Horz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F68933" w:themeColor="accent2"/>
        <w:left w:val="single" w:sz="8" w:space="0" w:color="F68933" w:themeColor="accent2"/>
        <w:bottom w:val="single" w:sz="8" w:space="0" w:color="F68933" w:themeColor="accent2"/>
        <w:right w:val="single" w:sz="8" w:space="0" w:color="F6893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</w:tcPr>
    </w:tblStylePr>
    <w:tblStylePr w:type="band1Horz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93509E" w:themeColor="accent3"/>
        <w:left w:val="single" w:sz="8" w:space="0" w:color="93509E" w:themeColor="accent3"/>
        <w:bottom w:val="single" w:sz="8" w:space="0" w:color="93509E" w:themeColor="accent3"/>
        <w:right w:val="single" w:sz="8" w:space="0" w:color="93509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</w:tcPr>
    </w:tblStylePr>
    <w:tblStylePr w:type="band1Horz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EC174F" w:themeColor="accent4"/>
        <w:left w:val="single" w:sz="8" w:space="0" w:color="EC174F" w:themeColor="accent4"/>
        <w:bottom w:val="single" w:sz="8" w:space="0" w:color="EC174F" w:themeColor="accent4"/>
        <w:right w:val="single" w:sz="8" w:space="0" w:color="EC174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</w:tcPr>
    </w:tblStylePr>
    <w:tblStylePr w:type="band1Horz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002857" w:themeColor="accent5"/>
        <w:left w:val="single" w:sz="8" w:space="0" w:color="002857" w:themeColor="accent5"/>
        <w:bottom w:val="single" w:sz="8" w:space="0" w:color="002857" w:themeColor="accent5"/>
        <w:right w:val="single" w:sz="8" w:space="0" w:color="002857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</w:tcPr>
    </w:tblStylePr>
    <w:tblStylePr w:type="band1Horz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008576" w:themeColor="accent6"/>
        <w:left w:val="single" w:sz="8" w:space="0" w:color="008576" w:themeColor="accent6"/>
        <w:bottom w:val="single" w:sz="8" w:space="0" w:color="008576" w:themeColor="accent6"/>
        <w:right w:val="single" w:sz="8" w:space="0" w:color="0085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</w:tcPr>
    </w:tblStylePr>
    <w:tblStylePr w:type="band1Horz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rsid w:val="009736C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rsid w:val="009736CE"/>
    <w:rPr>
      <w:color w:val="006C9B" w:themeColor="accent1" w:themeShade="BF"/>
    </w:rPr>
    <w:tblPr>
      <w:tblStyleRowBandSize w:val="1"/>
      <w:tblStyleColBandSize w:val="1"/>
      <w:tblBorders>
        <w:top w:val="single" w:sz="8" w:space="0" w:color="0092CF" w:themeColor="accent1"/>
        <w:bottom w:val="single" w:sz="8" w:space="0" w:color="0092C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2CF" w:themeColor="accent1"/>
          <w:left w:val="nil"/>
          <w:bottom w:val="single" w:sz="8" w:space="0" w:color="0092C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2CF" w:themeColor="accent1"/>
          <w:left w:val="nil"/>
          <w:bottom w:val="single" w:sz="8" w:space="0" w:color="0092C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rsid w:val="009736CE"/>
    <w:rPr>
      <w:color w:val="D46209" w:themeColor="accent2" w:themeShade="BF"/>
    </w:rPr>
    <w:tblPr>
      <w:tblStyleRowBandSize w:val="1"/>
      <w:tblStyleColBandSize w:val="1"/>
      <w:tblBorders>
        <w:top w:val="single" w:sz="8" w:space="0" w:color="F68933" w:themeColor="accent2"/>
        <w:bottom w:val="single" w:sz="8" w:space="0" w:color="F6893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933" w:themeColor="accent2"/>
          <w:left w:val="nil"/>
          <w:bottom w:val="single" w:sz="8" w:space="0" w:color="F6893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933" w:themeColor="accent2"/>
          <w:left w:val="nil"/>
          <w:bottom w:val="single" w:sz="8" w:space="0" w:color="F6893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rsid w:val="009736CE"/>
    <w:rPr>
      <w:color w:val="6D3C76" w:themeColor="accent3" w:themeShade="BF"/>
    </w:rPr>
    <w:tblPr>
      <w:tblStyleRowBandSize w:val="1"/>
      <w:tblStyleColBandSize w:val="1"/>
      <w:tblBorders>
        <w:top w:val="single" w:sz="8" w:space="0" w:color="93509E" w:themeColor="accent3"/>
        <w:bottom w:val="single" w:sz="8" w:space="0" w:color="93509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509E" w:themeColor="accent3"/>
          <w:left w:val="nil"/>
          <w:bottom w:val="single" w:sz="8" w:space="0" w:color="93509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509E" w:themeColor="accent3"/>
          <w:left w:val="nil"/>
          <w:bottom w:val="single" w:sz="8" w:space="0" w:color="93509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rsid w:val="009736CE"/>
    <w:rPr>
      <w:color w:val="B20E39" w:themeColor="accent4" w:themeShade="BF"/>
    </w:rPr>
    <w:tblPr>
      <w:tblStyleRowBandSize w:val="1"/>
      <w:tblStyleColBandSize w:val="1"/>
      <w:tblBorders>
        <w:top w:val="single" w:sz="8" w:space="0" w:color="EC174F" w:themeColor="accent4"/>
        <w:bottom w:val="single" w:sz="8" w:space="0" w:color="EC174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174F" w:themeColor="accent4"/>
          <w:left w:val="nil"/>
          <w:bottom w:val="single" w:sz="8" w:space="0" w:color="EC174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174F" w:themeColor="accent4"/>
          <w:left w:val="nil"/>
          <w:bottom w:val="single" w:sz="8" w:space="0" w:color="EC174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rsid w:val="009736CE"/>
    <w:rPr>
      <w:color w:val="001D41" w:themeColor="accent5" w:themeShade="BF"/>
    </w:rPr>
    <w:tblPr>
      <w:tblStyleRowBandSize w:val="1"/>
      <w:tblStyleColBandSize w:val="1"/>
      <w:tblBorders>
        <w:top w:val="single" w:sz="8" w:space="0" w:color="002857" w:themeColor="accent5"/>
        <w:bottom w:val="single" w:sz="8" w:space="0" w:color="002857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857" w:themeColor="accent5"/>
          <w:left w:val="nil"/>
          <w:bottom w:val="single" w:sz="8" w:space="0" w:color="00285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857" w:themeColor="accent5"/>
          <w:left w:val="nil"/>
          <w:bottom w:val="single" w:sz="8" w:space="0" w:color="00285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rsid w:val="009736CE"/>
    <w:rPr>
      <w:color w:val="006358" w:themeColor="accent6" w:themeShade="BF"/>
    </w:rPr>
    <w:tblPr>
      <w:tblStyleRowBandSize w:val="1"/>
      <w:tblStyleColBandSize w:val="1"/>
      <w:tblBorders>
        <w:top w:val="single" w:sz="8" w:space="0" w:color="008576" w:themeColor="accent6"/>
        <w:bottom w:val="single" w:sz="8" w:space="0" w:color="0085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576" w:themeColor="accent6"/>
          <w:left w:val="nil"/>
          <w:bottom w:val="single" w:sz="8" w:space="0" w:color="0085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576" w:themeColor="accent6"/>
          <w:left w:val="nil"/>
          <w:bottom w:val="single" w:sz="8" w:space="0" w:color="0085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</w:style>
  <w:style w:type="table" w:styleId="MediumGrid1">
    <w:name w:val="Medium Grid 1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1CBBFF" w:themeColor="accent1" w:themeTint="BF"/>
        <w:left w:val="single" w:sz="8" w:space="0" w:color="1CBBFF" w:themeColor="accent1" w:themeTint="BF"/>
        <w:bottom w:val="single" w:sz="8" w:space="0" w:color="1CBBFF" w:themeColor="accent1" w:themeTint="BF"/>
        <w:right w:val="single" w:sz="8" w:space="0" w:color="1CBBFF" w:themeColor="accent1" w:themeTint="BF"/>
        <w:insideH w:val="single" w:sz="8" w:space="0" w:color="1CBBFF" w:themeColor="accent1" w:themeTint="BF"/>
        <w:insideV w:val="single" w:sz="8" w:space="0" w:color="1CBBFF" w:themeColor="accent1" w:themeTint="BF"/>
      </w:tblBorders>
    </w:tblPr>
    <w:tcPr>
      <w:shd w:val="clear" w:color="auto" w:fill="B4E8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CBB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8D1FF" w:themeFill="accent1" w:themeFillTint="7F"/>
      </w:tcPr>
    </w:tblStylePr>
    <w:tblStylePr w:type="band1Horz">
      <w:tblPr/>
      <w:tcPr>
        <w:shd w:val="clear" w:color="auto" w:fill="68D1FF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F8A666" w:themeColor="accent2" w:themeTint="BF"/>
        <w:left w:val="single" w:sz="8" w:space="0" w:color="F8A666" w:themeColor="accent2" w:themeTint="BF"/>
        <w:bottom w:val="single" w:sz="8" w:space="0" w:color="F8A666" w:themeColor="accent2" w:themeTint="BF"/>
        <w:right w:val="single" w:sz="8" w:space="0" w:color="F8A666" w:themeColor="accent2" w:themeTint="BF"/>
        <w:insideH w:val="single" w:sz="8" w:space="0" w:color="F8A666" w:themeColor="accent2" w:themeTint="BF"/>
        <w:insideV w:val="single" w:sz="8" w:space="0" w:color="F8A666" w:themeColor="accent2" w:themeTint="BF"/>
      </w:tblBorders>
    </w:tblPr>
    <w:tcPr>
      <w:shd w:val="clear" w:color="auto" w:fill="FCE1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A66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399" w:themeFill="accent2" w:themeFillTint="7F"/>
      </w:tcPr>
    </w:tblStylePr>
    <w:tblStylePr w:type="band1Horz">
      <w:tblPr/>
      <w:tcPr>
        <w:shd w:val="clear" w:color="auto" w:fill="FAC399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B177BA" w:themeColor="accent3" w:themeTint="BF"/>
        <w:left w:val="single" w:sz="8" w:space="0" w:color="B177BA" w:themeColor="accent3" w:themeTint="BF"/>
        <w:bottom w:val="single" w:sz="8" w:space="0" w:color="B177BA" w:themeColor="accent3" w:themeTint="BF"/>
        <w:right w:val="single" w:sz="8" w:space="0" w:color="B177BA" w:themeColor="accent3" w:themeTint="BF"/>
        <w:insideH w:val="single" w:sz="8" w:space="0" w:color="B177BA" w:themeColor="accent3" w:themeTint="BF"/>
        <w:insideV w:val="single" w:sz="8" w:space="0" w:color="B177BA" w:themeColor="accent3" w:themeTint="BF"/>
      </w:tblBorders>
    </w:tblPr>
    <w:tcPr>
      <w:shd w:val="clear" w:color="auto" w:fill="E5D2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177B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A4D1" w:themeFill="accent3" w:themeFillTint="7F"/>
      </w:tcPr>
    </w:tblStylePr>
    <w:tblStylePr w:type="band1Horz">
      <w:tblPr/>
      <w:tcPr>
        <w:shd w:val="clear" w:color="auto" w:fill="CBA4D1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F0507A" w:themeColor="accent4" w:themeTint="BF"/>
        <w:left w:val="single" w:sz="8" w:space="0" w:color="F0507A" w:themeColor="accent4" w:themeTint="BF"/>
        <w:bottom w:val="single" w:sz="8" w:space="0" w:color="F0507A" w:themeColor="accent4" w:themeTint="BF"/>
        <w:right w:val="single" w:sz="8" w:space="0" w:color="F0507A" w:themeColor="accent4" w:themeTint="BF"/>
        <w:insideH w:val="single" w:sz="8" w:space="0" w:color="F0507A" w:themeColor="accent4" w:themeTint="BF"/>
        <w:insideV w:val="single" w:sz="8" w:space="0" w:color="F0507A" w:themeColor="accent4" w:themeTint="BF"/>
      </w:tblBorders>
    </w:tblPr>
    <w:tcPr>
      <w:shd w:val="clear" w:color="auto" w:fill="FAC5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507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8BA7" w:themeFill="accent4" w:themeFillTint="7F"/>
      </w:tcPr>
    </w:tblStylePr>
    <w:tblStylePr w:type="band1Horz">
      <w:tblPr/>
      <w:tcPr>
        <w:shd w:val="clear" w:color="auto" w:fill="F58BA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0058C1" w:themeColor="accent5" w:themeTint="BF"/>
        <w:left w:val="single" w:sz="8" w:space="0" w:color="0058C1" w:themeColor="accent5" w:themeTint="BF"/>
        <w:bottom w:val="single" w:sz="8" w:space="0" w:color="0058C1" w:themeColor="accent5" w:themeTint="BF"/>
        <w:right w:val="single" w:sz="8" w:space="0" w:color="0058C1" w:themeColor="accent5" w:themeTint="BF"/>
        <w:insideH w:val="single" w:sz="8" w:space="0" w:color="0058C1" w:themeColor="accent5" w:themeTint="BF"/>
        <w:insideV w:val="single" w:sz="8" w:space="0" w:color="0058C1" w:themeColor="accent5" w:themeTint="BF"/>
      </w:tblBorders>
    </w:tblPr>
    <w:tcPr>
      <w:shd w:val="clear" w:color="auto" w:fill="96C6F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8C1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C8CFF" w:themeFill="accent5" w:themeFillTint="7F"/>
      </w:tcPr>
    </w:tblStylePr>
    <w:tblStylePr w:type="band1Horz">
      <w:tblPr/>
      <w:tcPr>
        <w:shd w:val="clear" w:color="auto" w:fill="2C8CF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00E3C9" w:themeColor="accent6" w:themeTint="BF"/>
        <w:left w:val="single" w:sz="8" w:space="0" w:color="00E3C9" w:themeColor="accent6" w:themeTint="BF"/>
        <w:bottom w:val="single" w:sz="8" w:space="0" w:color="00E3C9" w:themeColor="accent6" w:themeTint="BF"/>
        <w:right w:val="single" w:sz="8" w:space="0" w:color="00E3C9" w:themeColor="accent6" w:themeTint="BF"/>
        <w:insideH w:val="single" w:sz="8" w:space="0" w:color="00E3C9" w:themeColor="accent6" w:themeTint="BF"/>
        <w:insideV w:val="single" w:sz="8" w:space="0" w:color="00E3C9" w:themeColor="accent6" w:themeTint="BF"/>
      </w:tblBorders>
    </w:tblPr>
    <w:tcPr>
      <w:shd w:val="clear" w:color="auto" w:fill="A1FFF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3C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3FFE9" w:themeFill="accent6" w:themeFillTint="7F"/>
      </w:tcPr>
    </w:tblStylePr>
    <w:tblStylePr w:type="band1Horz">
      <w:tblPr/>
      <w:tcPr>
        <w:shd w:val="clear" w:color="auto" w:fill="43FFE9" w:themeFill="accent6" w:themeFillTint="7F"/>
      </w:tcPr>
    </w:tblStylePr>
  </w:style>
  <w:style w:type="table" w:styleId="MediumGrid2">
    <w:name w:val="Medium Grid 2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2CF" w:themeColor="accent1"/>
        <w:left w:val="single" w:sz="8" w:space="0" w:color="0092CF" w:themeColor="accent1"/>
        <w:bottom w:val="single" w:sz="8" w:space="0" w:color="0092CF" w:themeColor="accent1"/>
        <w:right w:val="single" w:sz="8" w:space="0" w:color="0092CF" w:themeColor="accent1"/>
        <w:insideH w:val="single" w:sz="8" w:space="0" w:color="0092CF" w:themeColor="accent1"/>
        <w:insideV w:val="single" w:sz="8" w:space="0" w:color="0092CF" w:themeColor="accent1"/>
      </w:tblBorders>
    </w:tblPr>
    <w:tcPr>
      <w:shd w:val="clear" w:color="auto" w:fill="B4E8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CFF" w:themeFill="accent1" w:themeFillTint="33"/>
      </w:tcPr>
    </w:tblStylePr>
    <w:tblStylePr w:type="band1Vert">
      <w:tblPr/>
      <w:tcPr>
        <w:shd w:val="clear" w:color="auto" w:fill="68D1FF" w:themeFill="accent1" w:themeFillTint="7F"/>
      </w:tcPr>
    </w:tblStylePr>
    <w:tblStylePr w:type="band1Horz">
      <w:tblPr/>
      <w:tcPr>
        <w:tcBorders>
          <w:insideH w:val="single" w:sz="6" w:space="0" w:color="0092CF" w:themeColor="accent1"/>
          <w:insideV w:val="single" w:sz="6" w:space="0" w:color="0092CF" w:themeColor="accent1"/>
        </w:tcBorders>
        <w:shd w:val="clear" w:color="auto" w:fill="68D1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8933" w:themeColor="accent2"/>
        <w:left w:val="single" w:sz="8" w:space="0" w:color="F68933" w:themeColor="accent2"/>
        <w:bottom w:val="single" w:sz="8" w:space="0" w:color="F68933" w:themeColor="accent2"/>
        <w:right w:val="single" w:sz="8" w:space="0" w:color="F68933" w:themeColor="accent2"/>
        <w:insideH w:val="single" w:sz="8" w:space="0" w:color="F68933" w:themeColor="accent2"/>
        <w:insideV w:val="single" w:sz="8" w:space="0" w:color="F68933" w:themeColor="accent2"/>
      </w:tblBorders>
    </w:tblPr>
    <w:tcPr>
      <w:shd w:val="clear" w:color="auto" w:fill="FCE1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3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7D6" w:themeFill="accent2" w:themeFillTint="33"/>
      </w:tcPr>
    </w:tblStylePr>
    <w:tblStylePr w:type="band1Vert">
      <w:tblPr/>
      <w:tcPr>
        <w:shd w:val="clear" w:color="auto" w:fill="FAC399" w:themeFill="accent2" w:themeFillTint="7F"/>
      </w:tcPr>
    </w:tblStylePr>
    <w:tblStylePr w:type="band1Horz">
      <w:tblPr/>
      <w:tcPr>
        <w:tcBorders>
          <w:insideH w:val="single" w:sz="6" w:space="0" w:color="F68933" w:themeColor="accent2"/>
          <w:insideV w:val="single" w:sz="6" w:space="0" w:color="F68933" w:themeColor="accent2"/>
        </w:tcBorders>
        <w:shd w:val="clear" w:color="auto" w:fill="FAC39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509E" w:themeColor="accent3"/>
        <w:left w:val="single" w:sz="8" w:space="0" w:color="93509E" w:themeColor="accent3"/>
        <w:bottom w:val="single" w:sz="8" w:space="0" w:color="93509E" w:themeColor="accent3"/>
        <w:right w:val="single" w:sz="8" w:space="0" w:color="93509E" w:themeColor="accent3"/>
        <w:insideH w:val="single" w:sz="8" w:space="0" w:color="93509E" w:themeColor="accent3"/>
        <w:insideV w:val="single" w:sz="8" w:space="0" w:color="93509E" w:themeColor="accent3"/>
      </w:tblBorders>
    </w:tblPr>
    <w:tcPr>
      <w:shd w:val="clear" w:color="auto" w:fill="E5D2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D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DAEC" w:themeFill="accent3" w:themeFillTint="33"/>
      </w:tcPr>
    </w:tblStylePr>
    <w:tblStylePr w:type="band1Vert">
      <w:tblPr/>
      <w:tcPr>
        <w:shd w:val="clear" w:color="auto" w:fill="CBA4D1" w:themeFill="accent3" w:themeFillTint="7F"/>
      </w:tcPr>
    </w:tblStylePr>
    <w:tblStylePr w:type="band1Horz">
      <w:tblPr/>
      <w:tcPr>
        <w:tcBorders>
          <w:insideH w:val="single" w:sz="6" w:space="0" w:color="93509E" w:themeColor="accent3"/>
          <w:insideV w:val="single" w:sz="6" w:space="0" w:color="93509E" w:themeColor="accent3"/>
        </w:tcBorders>
        <w:shd w:val="clear" w:color="auto" w:fill="CBA4D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174F" w:themeColor="accent4"/>
        <w:left w:val="single" w:sz="8" w:space="0" w:color="EC174F" w:themeColor="accent4"/>
        <w:bottom w:val="single" w:sz="8" w:space="0" w:color="EC174F" w:themeColor="accent4"/>
        <w:right w:val="single" w:sz="8" w:space="0" w:color="EC174F" w:themeColor="accent4"/>
        <w:insideH w:val="single" w:sz="8" w:space="0" w:color="EC174F" w:themeColor="accent4"/>
        <w:insideV w:val="single" w:sz="8" w:space="0" w:color="EC174F" w:themeColor="accent4"/>
      </w:tblBorders>
    </w:tblPr>
    <w:tcPr>
      <w:shd w:val="clear" w:color="auto" w:fill="FAC5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8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0DB" w:themeFill="accent4" w:themeFillTint="33"/>
      </w:tcPr>
    </w:tblStylePr>
    <w:tblStylePr w:type="band1Vert">
      <w:tblPr/>
      <w:tcPr>
        <w:shd w:val="clear" w:color="auto" w:fill="F58BA7" w:themeFill="accent4" w:themeFillTint="7F"/>
      </w:tcPr>
    </w:tblStylePr>
    <w:tblStylePr w:type="band1Horz">
      <w:tblPr/>
      <w:tcPr>
        <w:tcBorders>
          <w:insideH w:val="single" w:sz="6" w:space="0" w:color="EC174F" w:themeColor="accent4"/>
          <w:insideV w:val="single" w:sz="6" w:space="0" w:color="EC174F" w:themeColor="accent4"/>
        </w:tcBorders>
        <w:shd w:val="clear" w:color="auto" w:fill="F58B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857" w:themeColor="accent5"/>
        <w:left w:val="single" w:sz="8" w:space="0" w:color="002857" w:themeColor="accent5"/>
        <w:bottom w:val="single" w:sz="8" w:space="0" w:color="002857" w:themeColor="accent5"/>
        <w:right w:val="single" w:sz="8" w:space="0" w:color="002857" w:themeColor="accent5"/>
        <w:insideH w:val="single" w:sz="8" w:space="0" w:color="002857" w:themeColor="accent5"/>
        <w:insideV w:val="single" w:sz="8" w:space="0" w:color="002857" w:themeColor="accent5"/>
      </w:tblBorders>
    </w:tblPr>
    <w:tcPr>
      <w:shd w:val="clear" w:color="auto" w:fill="96C6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5E8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1FF" w:themeFill="accent5" w:themeFillTint="33"/>
      </w:tcPr>
    </w:tblStylePr>
    <w:tblStylePr w:type="band1Vert">
      <w:tblPr/>
      <w:tcPr>
        <w:shd w:val="clear" w:color="auto" w:fill="2C8CFF" w:themeFill="accent5" w:themeFillTint="7F"/>
      </w:tcPr>
    </w:tblStylePr>
    <w:tblStylePr w:type="band1Horz">
      <w:tblPr/>
      <w:tcPr>
        <w:tcBorders>
          <w:insideH w:val="single" w:sz="6" w:space="0" w:color="002857" w:themeColor="accent5"/>
          <w:insideV w:val="single" w:sz="6" w:space="0" w:color="002857" w:themeColor="accent5"/>
        </w:tcBorders>
        <w:shd w:val="clear" w:color="auto" w:fill="2C8C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576" w:themeColor="accent6"/>
        <w:left w:val="single" w:sz="8" w:space="0" w:color="008576" w:themeColor="accent6"/>
        <w:bottom w:val="single" w:sz="8" w:space="0" w:color="008576" w:themeColor="accent6"/>
        <w:right w:val="single" w:sz="8" w:space="0" w:color="008576" w:themeColor="accent6"/>
        <w:insideH w:val="single" w:sz="8" w:space="0" w:color="008576" w:themeColor="accent6"/>
        <w:insideV w:val="single" w:sz="8" w:space="0" w:color="008576" w:themeColor="accent6"/>
      </w:tblBorders>
    </w:tblPr>
    <w:tcPr>
      <w:shd w:val="clear" w:color="auto" w:fill="A1FFF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F6" w:themeFill="accent6" w:themeFillTint="33"/>
      </w:tcPr>
    </w:tblStylePr>
    <w:tblStylePr w:type="band1Vert">
      <w:tblPr/>
      <w:tcPr>
        <w:shd w:val="clear" w:color="auto" w:fill="43FFE9" w:themeFill="accent6" w:themeFillTint="7F"/>
      </w:tcPr>
    </w:tblStylePr>
    <w:tblStylePr w:type="band1Horz">
      <w:tblPr/>
      <w:tcPr>
        <w:tcBorders>
          <w:insideH w:val="single" w:sz="6" w:space="0" w:color="008576" w:themeColor="accent6"/>
          <w:insideV w:val="single" w:sz="6" w:space="0" w:color="008576" w:themeColor="accent6"/>
        </w:tcBorders>
        <w:shd w:val="clear" w:color="auto" w:fill="43FFE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4E8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2C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2C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2C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2C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8D1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8D1FF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1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893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893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893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893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C39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C399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D2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50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50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50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509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A4D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A4D1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5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17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17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17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174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8BA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8BA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6C6F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85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85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285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285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C8C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C8CF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1FFF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5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5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5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5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3FFE9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3FFE9" w:themeFill="accent6" w:themeFillTint="7F"/>
      </w:tcPr>
    </w:tblStylePr>
  </w:style>
  <w:style w:type="table" w:styleId="MediumList1">
    <w:name w:val="Medium List 1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0092CF" w:themeColor="accent1"/>
        <w:bottom w:val="single" w:sz="8" w:space="0" w:color="0092C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2CF" w:themeColor="accent1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92CF" w:themeColor="accent1"/>
          <w:bottom w:val="single" w:sz="8" w:space="0" w:color="0092C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2CF" w:themeColor="accent1"/>
          <w:bottom w:val="single" w:sz="8" w:space="0" w:color="0092CF" w:themeColor="accent1"/>
        </w:tcBorders>
      </w:tcPr>
    </w:tblStylePr>
    <w:tblStylePr w:type="band1Vert">
      <w:tblPr/>
      <w:tcPr>
        <w:shd w:val="clear" w:color="auto" w:fill="B4E8FF" w:themeFill="accent1" w:themeFillTint="3F"/>
      </w:tcPr>
    </w:tblStylePr>
    <w:tblStylePr w:type="band1Horz">
      <w:tblPr/>
      <w:tcPr>
        <w:shd w:val="clear" w:color="auto" w:fill="B4E8FF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F68933" w:themeColor="accent2"/>
        <w:bottom w:val="single" w:sz="8" w:space="0" w:color="F6893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8933" w:themeColor="accent2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F68933" w:themeColor="accent2"/>
          <w:bottom w:val="single" w:sz="8" w:space="0" w:color="F689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8933" w:themeColor="accent2"/>
          <w:bottom w:val="single" w:sz="8" w:space="0" w:color="F68933" w:themeColor="accent2"/>
        </w:tcBorders>
      </w:tcPr>
    </w:tblStylePr>
    <w:tblStylePr w:type="band1Vert">
      <w:tblPr/>
      <w:tcPr>
        <w:shd w:val="clear" w:color="auto" w:fill="FCE1CC" w:themeFill="accent2" w:themeFillTint="3F"/>
      </w:tcPr>
    </w:tblStylePr>
    <w:tblStylePr w:type="band1Horz">
      <w:tblPr/>
      <w:tcPr>
        <w:shd w:val="clear" w:color="auto" w:fill="FCE1CC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93509E" w:themeColor="accent3"/>
        <w:bottom w:val="single" w:sz="8" w:space="0" w:color="93509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509E" w:themeColor="accent3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93509E" w:themeColor="accent3"/>
          <w:bottom w:val="single" w:sz="8" w:space="0" w:color="9350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509E" w:themeColor="accent3"/>
          <w:bottom w:val="single" w:sz="8" w:space="0" w:color="93509E" w:themeColor="accent3"/>
        </w:tcBorders>
      </w:tcPr>
    </w:tblStylePr>
    <w:tblStylePr w:type="band1Vert">
      <w:tblPr/>
      <w:tcPr>
        <w:shd w:val="clear" w:color="auto" w:fill="E5D2E8" w:themeFill="accent3" w:themeFillTint="3F"/>
      </w:tcPr>
    </w:tblStylePr>
    <w:tblStylePr w:type="band1Horz">
      <w:tblPr/>
      <w:tcPr>
        <w:shd w:val="clear" w:color="auto" w:fill="E5D2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EC174F" w:themeColor="accent4"/>
        <w:bottom w:val="single" w:sz="8" w:space="0" w:color="EC174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174F" w:themeColor="accent4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EC174F" w:themeColor="accent4"/>
          <w:bottom w:val="single" w:sz="8" w:space="0" w:color="EC17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174F" w:themeColor="accent4"/>
          <w:bottom w:val="single" w:sz="8" w:space="0" w:color="EC174F" w:themeColor="accent4"/>
        </w:tcBorders>
      </w:tcPr>
    </w:tblStylePr>
    <w:tblStylePr w:type="band1Vert">
      <w:tblPr/>
      <w:tcPr>
        <w:shd w:val="clear" w:color="auto" w:fill="FAC5D3" w:themeFill="accent4" w:themeFillTint="3F"/>
      </w:tcPr>
    </w:tblStylePr>
    <w:tblStylePr w:type="band1Horz">
      <w:tblPr/>
      <w:tcPr>
        <w:shd w:val="clear" w:color="auto" w:fill="FAC5D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002857" w:themeColor="accent5"/>
        <w:bottom w:val="single" w:sz="8" w:space="0" w:color="002857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2857" w:themeColor="accent5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2857" w:themeColor="accent5"/>
          <w:bottom w:val="single" w:sz="8" w:space="0" w:color="00285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2857" w:themeColor="accent5"/>
          <w:bottom w:val="single" w:sz="8" w:space="0" w:color="002857" w:themeColor="accent5"/>
        </w:tcBorders>
      </w:tcPr>
    </w:tblStylePr>
    <w:tblStylePr w:type="band1Vert">
      <w:tblPr/>
      <w:tcPr>
        <w:shd w:val="clear" w:color="auto" w:fill="96C6FF" w:themeFill="accent5" w:themeFillTint="3F"/>
      </w:tcPr>
    </w:tblStylePr>
    <w:tblStylePr w:type="band1Horz">
      <w:tblPr/>
      <w:tcPr>
        <w:shd w:val="clear" w:color="auto" w:fill="96C6F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008576" w:themeColor="accent6"/>
        <w:bottom w:val="single" w:sz="8" w:space="0" w:color="0085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576" w:themeColor="accent6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8576" w:themeColor="accent6"/>
          <w:bottom w:val="single" w:sz="8" w:space="0" w:color="0085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576" w:themeColor="accent6"/>
          <w:bottom w:val="single" w:sz="8" w:space="0" w:color="008576" w:themeColor="accent6"/>
        </w:tcBorders>
      </w:tcPr>
    </w:tblStylePr>
    <w:tblStylePr w:type="band1Vert">
      <w:tblPr/>
      <w:tcPr>
        <w:shd w:val="clear" w:color="auto" w:fill="A1FFF4" w:themeFill="accent6" w:themeFillTint="3F"/>
      </w:tcPr>
    </w:tblStylePr>
    <w:tblStylePr w:type="band1Horz">
      <w:tblPr/>
      <w:tcPr>
        <w:shd w:val="clear" w:color="auto" w:fill="A1FFF4" w:themeFill="accent6" w:themeFillTint="3F"/>
      </w:tcPr>
    </w:tblStylePr>
  </w:style>
  <w:style w:type="table" w:styleId="MediumList2">
    <w:name w:val="Medium List 2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2CF" w:themeColor="accent1"/>
        <w:left w:val="single" w:sz="8" w:space="0" w:color="0092CF" w:themeColor="accent1"/>
        <w:bottom w:val="single" w:sz="8" w:space="0" w:color="0092CF" w:themeColor="accent1"/>
        <w:right w:val="single" w:sz="8" w:space="0" w:color="0092C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2C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2C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2C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2C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4E8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8933" w:themeColor="accent2"/>
        <w:left w:val="single" w:sz="8" w:space="0" w:color="F68933" w:themeColor="accent2"/>
        <w:bottom w:val="single" w:sz="8" w:space="0" w:color="F68933" w:themeColor="accent2"/>
        <w:right w:val="single" w:sz="8" w:space="0" w:color="F6893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6893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893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893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1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509E" w:themeColor="accent3"/>
        <w:left w:val="single" w:sz="8" w:space="0" w:color="93509E" w:themeColor="accent3"/>
        <w:bottom w:val="single" w:sz="8" w:space="0" w:color="93509E" w:themeColor="accent3"/>
        <w:right w:val="single" w:sz="8" w:space="0" w:color="93509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50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509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509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509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D2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174F" w:themeColor="accent4"/>
        <w:left w:val="single" w:sz="8" w:space="0" w:color="EC174F" w:themeColor="accent4"/>
        <w:bottom w:val="single" w:sz="8" w:space="0" w:color="EC174F" w:themeColor="accent4"/>
        <w:right w:val="single" w:sz="8" w:space="0" w:color="EC174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17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C174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174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174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5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857" w:themeColor="accent5"/>
        <w:left w:val="single" w:sz="8" w:space="0" w:color="002857" w:themeColor="accent5"/>
        <w:bottom w:val="single" w:sz="8" w:space="0" w:color="002857" w:themeColor="accent5"/>
        <w:right w:val="single" w:sz="8" w:space="0" w:color="002857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285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285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285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285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C6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576" w:themeColor="accent6"/>
        <w:left w:val="single" w:sz="8" w:space="0" w:color="008576" w:themeColor="accent6"/>
        <w:bottom w:val="single" w:sz="8" w:space="0" w:color="008576" w:themeColor="accent6"/>
        <w:right w:val="single" w:sz="8" w:space="0" w:color="0085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5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5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5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5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1FFF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1CBBFF" w:themeColor="accent1" w:themeTint="BF"/>
        <w:left w:val="single" w:sz="8" w:space="0" w:color="1CBBFF" w:themeColor="accent1" w:themeTint="BF"/>
        <w:bottom w:val="single" w:sz="8" w:space="0" w:color="1CBBFF" w:themeColor="accent1" w:themeTint="BF"/>
        <w:right w:val="single" w:sz="8" w:space="0" w:color="1CBBFF" w:themeColor="accent1" w:themeTint="BF"/>
        <w:insideH w:val="single" w:sz="8" w:space="0" w:color="1CBB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CBBFF" w:themeColor="accent1" w:themeTint="BF"/>
          <w:left w:val="single" w:sz="8" w:space="0" w:color="1CBBFF" w:themeColor="accent1" w:themeTint="BF"/>
          <w:bottom w:val="single" w:sz="8" w:space="0" w:color="1CBBFF" w:themeColor="accent1" w:themeTint="BF"/>
          <w:right w:val="single" w:sz="8" w:space="0" w:color="1CBBFF" w:themeColor="accent1" w:themeTint="BF"/>
          <w:insideH w:val="nil"/>
          <w:insideV w:val="nil"/>
        </w:tcBorders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BBFF" w:themeColor="accent1" w:themeTint="BF"/>
          <w:left w:val="single" w:sz="8" w:space="0" w:color="1CBBFF" w:themeColor="accent1" w:themeTint="BF"/>
          <w:bottom w:val="single" w:sz="8" w:space="0" w:color="1CBBFF" w:themeColor="accent1" w:themeTint="BF"/>
          <w:right w:val="single" w:sz="8" w:space="0" w:color="1CBB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E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4E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F8A666" w:themeColor="accent2" w:themeTint="BF"/>
        <w:left w:val="single" w:sz="8" w:space="0" w:color="F8A666" w:themeColor="accent2" w:themeTint="BF"/>
        <w:bottom w:val="single" w:sz="8" w:space="0" w:color="F8A666" w:themeColor="accent2" w:themeTint="BF"/>
        <w:right w:val="single" w:sz="8" w:space="0" w:color="F8A666" w:themeColor="accent2" w:themeTint="BF"/>
        <w:insideH w:val="single" w:sz="8" w:space="0" w:color="F8A66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8A666" w:themeColor="accent2" w:themeTint="BF"/>
          <w:left w:val="single" w:sz="8" w:space="0" w:color="F8A666" w:themeColor="accent2" w:themeTint="BF"/>
          <w:bottom w:val="single" w:sz="8" w:space="0" w:color="F8A666" w:themeColor="accent2" w:themeTint="BF"/>
          <w:right w:val="single" w:sz="8" w:space="0" w:color="F8A666" w:themeColor="accent2" w:themeTint="BF"/>
          <w:insideH w:val="nil"/>
          <w:insideV w:val="nil"/>
        </w:tcBorders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A666" w:themeColor="accent2" w:themeTint="BF"/>
          <w:left w:val="single" w:sz="8" w:space="0" w:color="F8A666" w:themeColor="accent2" w:themeTint="BF"/>
          <w:bottom w:val="single" w:sz="8" w:space="0" w:color="F8A666" w:themeColor="accent2" w:themeTint="BF"/>
          <w:right w:val="single" w:sz="8" w:space="0" w:color="F8A66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1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B177BA" w:themeColor="accent3" w:themeTint="BF"/>
        <w:left w:val="single" w:sz="8" w:space="0" w:color="B177BA" w:themeColor="accent3" w:themeTint="BF"/>
        <w:bottom w:val="single" w:sz="8" w:space="0" w:color="B177BA" w:themeColor="accent3" w:themeTint="BF"/>
        <w:right w:val="single" w:sz="8" w:space="0" w:color="B177BA" w:themeColor="accent3" w:themeTint="BF"/>
        <w:insideH w:val="single" w:sz="8" w:space="0" w:color="B177B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177BA" w:themeColor="accent3" w:themeTint="BF"/>
          <w:left w:val="single" w:sz="8" w:space="0" w:color="B177BA" w:themeColor="accent3" w:themeTint="BF"/>
          <w:bottom w:val="single" w:sz="8" w:space="0" w:color="B177BA" w:themeColor="accent3" w:themeTint="BF"/>
          <w:right w:val="single" w:sz="8" w:space="0" w:color="B177BA" w:themeColor="accent3" w:themeTint="BF"/>
          <w:insideH w:val="nil"/>
          <w:insideV w:val="nil"/>
        </w:tcBorders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77BA" w:themeColor="accent3" w:themeTint="BF"/>
          <w:left w:val="single" w:sz="8" w:space="0" w:color="B177BA" w:themeColor="accent3" w:themeTint="BF"/>
          <w:bottom w:val="single" w:sz="8" w:space="0" w:color="B177BA" w:themeColor="accent3" w:themeTint="BF"/>
          <w:right w:val="single" w:sz="8" w:space="0" w:color="B177B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2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D2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F0507A" w:themeColor="accent4" w:themeTint="BF"/>
        <w:left w:val="single" w:sz="8" w:space="0" w:color="F0507A" w:themeColor="accent4" w:themeTint="BF"/>
        <w:bottom w:val="single" w:sz="8" w:space="0" w:color="F0507A" w:themeColor="accent4" w:themeTint="BF"/>
        <w:right w:val="single" w:sz="8" w:space="0" w:color="F0507A" w:themeColor="accent4" w:themeTint="BF"/>
        <w:insideH w:val="single" w:sz="8" w:space="0" w:color="F0507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507A" w:themeColor="accent4" w:themeTint="BF"/>
          <w:left w:val="single" w:sz="8" w:space="0" w:color="F0507A" w:themeColor="accent4" w:themeTint="BF"/>
          <w:bottom w:val="single" w:sz="8" w:space="0" w:color="F0507A" w:themeColor="accent4" w:themeTint="BF"/>
          <w:right w:val="single" w:sz="8" w:space="0" w:color="F0507A" w:themeColor="accent4" w:themeTint="BF"/>
          <w:insideH w:val="nil"/>
          <w:insideV w:val="nil"/>
        </w:tcBorders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507A" w:themeColor="accent4" w:themeTint="BF"/>
          <w:left w:val="single" w:sz="8" w:space="0" w:color="F0507A" w:themeColor="accent4" w:themeTint="BF"/>
          <w:bottom w:val="single" w:sz="8" w:space="0" w:color="F0507A" w:themeColor="accent4" w:themeTint="BF"/>
          <w:right w:val="single" w:sz="8" w:space="0" w:color="F0507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5D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5D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0058C1" w:themeColor="accent5" w:themeTint="BF"/>
        <w:left w:val="single" w:sz="8" w:space="0" w:color="0058C1" w:themeColor="accent5" w:themeTint="BF"/>
        <w:bottom w:val="single" w:sz="8" w:space="0" w:color="0058C1" w:themeColor="accent5" w:themeTint="BF"/>
        <w:right w:val="single" w:sz="8" w:space="0" w:color="0058C1" w:themeColor="accent5" w:themeTint="BF"/>
        <w:insideH w:val="single" w:sz="8" w:space="0" w:color="0058C1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8C1" w:themeColor="accent5" w:themeTint="BF"/>
          <w:left w:val="single" w:sz="8" w:space="0" w:color="0058C1" w:themeColor="accent5" w:themeTint="BF"/>
          <w:bottom w:val="single" w:sz="8" w:space="0" w:color="0058C1" w:themeColor="accent5" w:themeTint="BF"/>
          <w:right w:val="single" w:sz="8" w:space="0" w:color="0058C1" w:themeColor="accent5" w:themeTint="BF"/>
          <w:insideH w:val="nil"/>
          <w:insideV w:val="nil"/>
        </w:tcBorders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8C1" w:themeColor="accent5" w:themeTint="BF"/>
          <w:left w:val="single" w:sz="8" w:space="0" w:color="0058C1" w:themeColor="accent5" w:themeTint="BF"/>
          <w:bottom w:val="single" w:sz="8" w:space="0" w:color="0058C1" w:themeColor="accent5" w:themeTint="BF"/>
          <w:right w:val="single" w:sz="8" w:space="0" w:color="0058C1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6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6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00E3C9" w:themeColor="accent6" w:themeTint="BF"/>
        <w:left w:val="single" w:sz="8" w:space="0" w:color="00E3C9" w:themeColor="accent6" w:themeTint="BF"/>
        <w:bottom w:val="single" w:sz="8" w:space="0" w:color="00E3C9" w:themeColor="accent6" w:themeTint="BF"/>
        <w:right w:val="single" w:sz="8" w:space="0" w:color="00E3C9" w:themeColor="accent6" w:themeTint="BF"/>
        <w:insideH w:val="single" w:sz="8" w:space="0" w:color="00E3C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3C9" w:themeColor="accent6" w:themeTint="BF"/>
          <w:left w:val="single" w:sz="8" w:space="0" w:color="00E3C9" w:themeColor="accent6" w:themeTint="BF"/>
          <w:bottom w:val="single" w:sz="8" w:space="0" w:color="00E3C9" w:themeColor="accent6" w:themeTint="BF"/>
          <w:right w:val="single" w:sz="8" w:space="0" w:color="00E3C9" w:themeColor="accent6" w:themeTint="BF"/>
          <w:insideH w:val="nil"/>
          <w:insideV w:val="nil"/>
        </w:tcBorders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3C9" w:themeColor="accent6" w:themeTint="BF"/>
          <w:left w:val="single" w:sz="8" w:space="0" w:color="00E3C9" w:themeColor="accent6" w:themeTint="BF"/>
          <w:bottom w:val="single" w:sz="8" w:space="0" w:color="00E3C9" w:themeColor="accent6" w:themeTint="BF"/>
          <w:right w:val="single" w:sz="8" w:space="0" w:color="00E3C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FFF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1FFF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2C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2C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893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89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50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50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17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17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85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285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5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5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uiPriority w:val="99"/>
    <w:semiHidden/>
    <w:unhideWhenUsed/>
    <w:rsid w:val="009736C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736C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736C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736C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736C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736C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736C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736C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736C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736C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736C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736C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736C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736C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736C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736C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736C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736C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736C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736C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736C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736C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736C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736C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736C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736C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736C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736C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736C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736C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736C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736C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736C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736C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736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736C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736C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736C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tyle3">
    <w:name w:val="Style3"/>
    <w:basedOn w:val="DefaultParagraphFont"/>
    <w:uiPriority w:val="1"/>
    <w:rsid w:val="005E4000"/>
    <w:rPr>
      <w:b/>
    </w:rPr>
  </w:style>
  <w:style w:type="character" w:customStyle="1" w:styleId="Style2">
    <w:name w:val="Style2"/>
    <w:basedOn w:val="DefaultParagraphFont"/>
    <w:uiPriority w:val="1"/>
    <w:rsid w:val="005E4000"/>
    <w:rPr>
      <w:rFonts w:ascii="Arial" w:hAnsi="Arial"/>
      <w:b/>
      <w:caps/>
      <w:smallCaps w:val="0"/>
    </w:rPr>
  </w:style>
  <w:style w:type="character" w:customStyle="1" w:styleId="Style4">
    <w:name w:val="Style4"/>
    <w:basedOn w:val="DefaultParagraphFont"/>
    <w:uiPriority w:val="1"/>
    <w:rsid w:val="00AA3131"/>
    <w:rPr>
      <w:b/>
      <w:caps/>
      <w:smallCaps w:val="0"/>
    </w:rPr>
  </w:style>
  <w:style w:type="paragraph" w:customStyle="1" w:styleId="Default">
    <w:name w:val="Default"/>
    <w:rsid w:val="00EA29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6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946AEBEBA242E2B9364C2EEA276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34DAB-10E0-4741-8FFD-B0F725419DC7}"/>
      </w:docPartPr>
      <w:docPartBody>
        <w:p w:rsidR="005C4591" w:rsidRDefault="00252246">
          <w:pPr>
            <w:pStyle w:val="69946AEBEBA242E2B9364C2EEA27668C"/>
          </w:pPr>
          <w:r w:rsidRPr="00215149">
            <w:rPr>
              <w:b/>
            </w:rPr>
            <w:t>Click here to enter paper number</w:t>
          </w:r>
        </w:p>
      </w:docPartBody>
    </w:docPart>
    <w:docPart>
      <w:docPartPr>
        <w:name w:val="4BCB655A9905423A866356F24CAE30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F1B8C-CAA4-4209-A8F7-6D2199A95694}"/>
      </w:docPartPr>
      <w:docPartBody>
        <w:p w:rsidR="005C4591" w:rsidRDefault="00252246">
          <w:pPr>
            <w:pStyle w:val="4BCB655A9905423A866356F24CAE30EC"/>
          </w:pPr>
          <w:r w:rsidRPr="00E10FC6">
            <w:t>Click here to enter a date</w:t>
          </w:r>
        </w:p>
      </w:docPartBody>
    </w:docPart>
    <w:docPart>
      <w:docPartPr>
        <w:name w:val="BC4DF72C08F84EA9932EF1DA105B7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10DB35-C0A4-451E-A1BC-2F6729632671}"/>
      </w:docPartPr>
      <w:docPartBody>
        <w:p w:rsidR="005C4591" w:rsidRDefault="00252246">
          <w:pPr>
            <w:pStyle w:val="BC4DF72C08F84EA9932EF1DA105B758B"/>
          </w:pPr>
          <w:r w:rsidRPr="00C77BCA">
            <w:rPr>
              <w:rStyle w:val="PlaceholderText"/>
            </w:rPr>
            <w:t>Choose an item.</w:t>
          </w:r>
        </w:p>
      </w:docPartBody>
    </w:docPart>
    <w:docPart>
      <w:docPartPr>
        <w:name w:val="2A2426F88BC64F6F89AF81BE2F9AB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6AFA3-0EEF-4971-AF5F-520E399F0365}"/>
      </w:docPartPr>
      <w:docPartBody>
        <w:p w:rsidR="005C4591" w:rsidRDefault="00252246">
          <w:pPr>
            <w:pStyle w:val="2A2426F88BC64F6F89AF81BE2F9AB8DA"/>
          </w:pPr>
          <w:r w:rsidRPr="00E10FC6">
            <w:t>Cli</w:t>
          </w:r>
          <w:r>
            <w:t>ck here to enter name of board/c</w:t>
          </w:r>
          <w:r w:rsidRPr="00E10FC6">
            <w:t>ommittee</w:t>
          </w:r>
        </w:p>
      </w:docPartBody>
    </w:docPart>
    <w:docPart>
      <w:docPartPr>
        <w:name w:val="DF3EB5666CBB4E56B822DCAF11D11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AF4FE4-7ED1-4750-8D88-D7318B0F58EA}"/>
      </w:docPartPr>
      <w:docPartBody>
        <w:p w:rsidR="005C4591" w:rsidRDefault="00252246">
          <w:pPr>
            <w:pStyle w:val="DF3EB5666CBB4E56B822DCAF11D11EF4"/>
          </w:pPr>
          <w:r w:rsidRPr="004D1093">
            <w:rPr>
              <w:b/>
            </w:rPr>
            <w:t>Click here to enter paper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591"/>
    <w:rsid w:val="00134C78"/>
    <w:rsid w:val="00160B24"/>
    <w:rsid w:val="00252246"/>
    <w:rsid w:val="003D3E4E"/>
    <w:rsid w:val="004B58BE"/>
    <w:rsid w:val="005C4591"/>
    <w:rsid w:val="00643C4E"/>
    <w:rsid w:val="006E523F"/>
    <w:rsid w:val="007C5FC1"/>
    <w:rsid w:val="00923226"/>
    <w:rsid w:val="00A676E1"/>
    <w:rsid w:val="00D41A22"/>
    <w:rsid w:val="00DE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9946AEBEBA242E2B9364C2EEA27668C">
    <w:name w:val="69946AEBEBA242E2B9364C2EEA27668C"/>
  </w:style>
  <w:style w:type="paragraph" w:customStyle="1" w:styleId="4BCB655A9905423A866356F24CAE30EC">
    <w:name w:val="4BCB655A9905423A866356F24CAE30EC"/>
  </w:style>
  <w:style w:type="character" w:styleId="PlaceholderText">
    <w:name w:val="Placeholder Text"/>
    <w:basedOn w:val="DefaultParagraphFont"/>
    <w:uiPriority w:val="99"/>
    <w:semiHidden/>
    <w:rsid w:val="00D41A22"/>
    <w:rPr>
      <w:vanish/>
    </w:rPr>
  </w:style>
  <w:style w:type="paragraph" w:customStyle="1" w:styleId="BC4DF72C08F84EA9932EF1DA105B758B">
    <w:name w:val="BC4DF72C08F84EA9932EF1DA105B758B"/>
  </w:style>
  <w:style w:type="paragraph" w:customStyle="1" w:styleId="2A2426F88BC64F6F89AF81BE2F9AB8DA">
    <w:name w:val="2A2426F88BC64F6F89AF81BE2F9AB8DA"/>
  </w:style>
  <w:style w:type="paragraph" w:customStyle="1" w:styleId="DF3EB5666CBB4E56B822DCAF11D11EF4">
    <w:name w:val="DF3EB5666CBB4E56B822DCAF11D11E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IET">
  <a:themeElements>
    <a:clrScheme name="IET custom colours">
      <a:dk1>
        <a:srgbClr val="000000"/>
      </a:dk1>
      <a:lt1>
        <a:srgbClr val="FFFFFF"/>
      </a:lt1>
      <a:dk2>
        <a:srgbClr val="FFDD00"/>
      </a:dk2>
      <a:lt2>
        <a:srgbClr val="8CC63F"/>
      </a:lt2>
      <a:accent1>
        <a:srgbClr val="0092CF"/>
      </a:accent1>
      <a:accent2>
        <a:srgbClr val="F68933"/>
      </a:accent2>
      <a:accent3>
        <a:srgbClr val="93509E"/>
      </a:accent3>
      <a:accent4>
        <a:srgbClr val="EC174F"/>
      </a:accent4>
      <a:accent5>
        <a:srgbClr val="002857"/>
      </a:accent5>
      <a:accent6>
        <a:srgbClr val="008576"/>
      </a:accent6>
      <a:hlink>
        <a:srgbClr val="008CCF"/>
      </a:hlink>
      <a:folHlink>
        <a:srgbClr val="9B5BA4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>
    <a:extraClrScheme>
      <a:clrScheme name="IET_Templatev2 1">
        <a:dk1>
          <a:srgbClr val="000000"/>
        </a:dk1>
        <a:lt1>
          <a:srgbClr val="FFFFFF"/>
        </a:lt1>
        <a:dk2>
          <a:srgbClr val="1F497D"/>
        </a:dk2>
        <a:lt2>
          <a:srgbClr val="EEECE1"/>
        </a:lt2>
        <a:accent1>
          <a:srgbClr val="4F81BD"/>
        </a:accent1>
        <a:accent2>
          <a:srgbClr val="C0504D"/>
        </a:accent2>
        <a:accent3>
          <a:srgbClr val="FFFFFF"/>
        </a:accent3>
        <a:accent4>
          <a:srgbClr val="000000"/>
        </a:accent4>
        <a:accent5>
          <a:srgbClr val="B2C1DB"/>
        </a:accent5>
        <a:accent6>
          <a:srgbClr val="AE4845"/>
        </a:accent6>
        <a:hlink>
          <a:srgbClr val="0000FF"/>
        </a:hlink>
        <a:folHlink>
          <a:srgbClr val="80008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Custom Color 1">
      <a:srgbClr val="87004E"/>
    </a:custClr>
    <a:custClr name="Custom Color 2">
      <a:srgbClr val="8C78B7"/>
    </a:custClr>
    <a:custClr name="Custom Color 3">
      <a:srgbClr val="FBB731"/>
    </a:custClr>
    <a:custClr name="Custom Color 4">
      <a:srgbClr val="CAD12C"/>
    </a:custClr>
    <a:custClr name="Custom Color 5">
      <a:srgbClr val="66CEF6"/>
    </a:custClr>
    <a:custClr name="Custom Color 6">
      <a:srgbClr val="4B306A"/>
    </a:custClr>
    <a:custClr name="Custom Color 7">
      <a:srgbClr val="8C78B7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C915A33EABF45BD0D4179544A18E0" ma:contentTypeVersion="6" ma:contentTypeDescription="Create a new document." ma:contentTypeScope="" ma:versionID="2383f61e2f78d66f4129fa58b251bf6f">
  <xsd:schema xmlns:xsd="http://www.w3.org/2001/XMLSchema" xmlns:xs="http://www.w3.org/2001/XMLSchema" xmlns:p="http://schemas.microsoft.com/office/2006/metadata/properties" xmlns:ns2="624cd36b-4263-485a-a5c9-5942037a0304" xmlns:ns3="86dde017-480a-40f8-89f6-f99634b7d57d" targetNamespace="http://schemas.microsoft.com/office/2006/metadata/properties" ma:root="true" ma:fieldsID="dc5aff0c1f79ecb19f700b93c1c6279e" ns2:_="" ns3:_="">
    <xsd:import namespace="624cd36b-4263-485a-a5c9-5942037a0304"/>
    <xsd:import namespace="86dde017-480a-40f8-89f6-f99634b7d5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cd36b-4263-485a-a5c9-5942037a03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dde017-480a-40f8-89f6-f99634b7d5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24cd36b-4263-485a-a5c9-5942037a030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AD27C37-759E-44BF-B6C4-8AE4CE0BDC5A}"/>
</file>

<file path=customXml/itemProps2.xml><?xml version="1.0" encoding="utf-8"?>
<ds:datastoreItem xmlns:ds="http://schemas.openxmlformats.org/officeDocument/2006/customXml" ds:itemID="{8D832ADF-70CA-4C31-A065-F2C63AAD6E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E25F43-8FD4-4089-8540-77F47F1B8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4FA106-C37A-463A-82AA-50363D12B7CD}">
  <ds:schemaRefs>
    <ds:schemaRef ds:uri="http://www.w3.org/XML/1998/namespace"/>
    <ds:schemaRef ds:uri="http://purl.org/dc/terms/"/>
    <ds:schemaRef ds:uri="http://purl.org/dc/elements/1.1/"/>
    <ds:schemaRef ds:uri="b45729b6-ed25-4a0d-b5bb-99dcd7bcd4f6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5e05525a-13aa-486f-965c-e9812ea90e0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Company>Institution of Engineering and Technology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regulation on terms of reference - amendment</dc:title>
  <dc:creator>Bhatt,Bhavini</dc:creator>
  <cp:lastModifiedBy>Sandra Godman</cp:lastModifiedBy>
  <cp:revision>28</cp:revision>
  <cp:lastPrinted>2019-04-30T13:42:00Z</cp:lastPrinted>
  <dcterms:created xsi:type="dcterms:W3CDTF">2025-04-24T09:05:00Z</dcterms:created>
  <dcterms:modified xsi:type="dcterms:W3CDTF">2025-05-02T12:53:00Z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0x010100FDEC915A33EABF45BD0D4179544A18E0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